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3D012">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center"/>
        <w:rPr>
          <w:rFonts w:ascii="Times New Roman" w:hAnsi="Times New Roman" w:eastAsia="Times New Roman" w:cs="Times New Roman"/>
          <w:sz w:val="24"/>
          <w:szCs w:val="24"/>
        </w:rPr>
      </w:pPr>
      <w:bookmarkStart w:id="0" w:name="bookmark=id.gjdgxs" w:colFirst="0" w:colLast="0"/>
      <w:bookmarkEnd w:id="0"/>
      <w:r>
        <w:fldChar w:fldCharType="begin"/>
      </w:r>
      <w:r>
        <w:instrText xml:space="preserve">HYPERLINK "http://../../Downloads/tx.dll%3Fd=234026.xls" \h</w:instrText>
      </w:r>
      <w:r>
        <w:fldChar w:fldCharType="separate"/>
      </w:r>
      <w:r>
        <w:rPr>
          <w:rFonts w:ascii="Times New Roman" w:hAnsi="Times New Roman" w:eastAsia="Times New Roman" w:cs="Times New Roman"/>
          <w:b/>
          <w:sz w:val="18"/>
          <w:szCs w:val="18"/>
        </w:rPr>
        <w:t>Договор</w:t>
      </w:r>
      <w:r>
        <w:fldChar w:fldCharType="end"/>
      </w:r>
      <w:r>
        <w:rPr>
          <w:rFonts w:ascii="Times New Roman" w:hAnsi="Times New Roman" w:eastAsia="Times New Roman" w:cs="Times New Roman"/>
          <w:b/>
          <w:sz w:val="18"/>
          <w:szCs w:val="18"/>
        </w:rPr>
        <w:t xml:space="preserve"> оказания туристических услуг № _____</w:t>
      </w:r>
    </w:p>
    <w:p w14:paraId="6F14352F">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center"/>
        <w:rPr>
          <w:rFonts w:ascii="Times New Roman" w:hAnsi="Times New Roman" w:eastAsia="Times New Roman" w:cs="Times New Roman"/>
          <w:sz w:val="18"/>
          <w:szCs w:val="18"/>
        </w:rPr>
      </w:pPr>
    </w:p>
    <w:p w14:paraId="5F8BB95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«____» ___________ 202</w:t>
      </w:r>
      <w:r>
        <w:rPr>
          <w:rFonts w:hint="default" w:ascii="Times New Roman" w:hAnsi="Times New Roman" w:eastAsia="Times New Roman" w:cs="Times New Roman"/>
          <w:b/>
          <w:sz w:val="18"/>
          <w:szCs w:val="18"/>
          <w:lang w:val="ru-RU"/>
        </w:rPr>
        <w:t>5</w:t>
      </w:r>
      <w:r>
        <w:rPr>
          <w:rFonts w:ascii="Times New Roman" w:hAnsi="Times New Roman" w:eastAsia="Times New Roman" w:cs="Times New Roman"/>
          <w:b/>
          <w:sz w:val="18"/>
          <w:szCs w:val="18"/>
        </w:rPr>
        <w:t xml:space="preserve"> г.</w:t>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ab/>
      </w:r>
      <w:r>
        <w:rPr>
          <w:rFonts w:hint="default" w:ascii="Times New Roman" w:hAnsi="Times New Roman" w:eastAsia="Times New Roman" w:cs="Times New Roman"/>
          <w:b/>
          <w:sz w:val="18"/>
          <w:szCs w:val="18"/>
          <w:lang w:val="ru-RU"/>
        </w:rPr>
        <w:tab/>
        <w:t/>
      </w:r>
      <w:r>
        <w:rPr>
          <w:rFonts w:hint="default" w:ascii="Times New Roman" w:hAnsi="Times New Roman" w:eastAsia="Times New Roman" w:cs="Times New Roman"/>
          <w:b/>
          <w:sz w:val="18"/>
          <w:szCs w:val="18"/>
          <w:lang w:val="ru-RU"/>
        </w:rPr>
        <w:tab/>
      </w:r>
      <w:r>
        <w:rPr>
          <w:rFonts w:ascii="Times New Roman" w:hAnsi="Times New Roman" w:eastAsia="Times New Roman" w:cs="Times New Roman"/>
          <w:b/>
          <w:sz w:val="18"/>
          <w:szCs w:val="18"/>
        </w:rPr>
        <w:tab/>
      </w:r>
      <w:r>
        <w:rPr>
          <w:rFonts w:ascii="Times New Roman" w:hAnsi="Times New Roman" w:eastAsia="Times New Roman" w:cs="Times New Roman"/>
          <w:b/>
          <w:sz w:val="18"/>
          <w:szCs w:val="18"/>
        </w:rPr>
        <w:t>г.Мозырь</w:t>
      </w:r>
    </w:p>
    <w:p w14:paraId="7BF1CFC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b/>
          <w:sz w:val="18"/>
          <w:szCs w:val="18"/>
        </w:rPr>
      </w:pPr>
    </w:p>
    <w:p w14:paraId="04C6ABA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cs="Times New Roman"/>
          <w:b/>
          <w:sz w:val="18"/>
          <w:szCs w:val="18"/>
        </w:rPr>
        <w:t>Частное производственно-торговое унитарное предприятие «Мига энтерпрайз»</w:t>
      </w:r>
      <w:r>
        <w:rPr>
          <w:rFonts w:ascii="Times New Roman" w:hAnsi="Times New Roman" w:eastAsia="Times New Roman" w:cs="Times New Roman"/>
          <w:b/>
          <w:sz w:val="18"/>
          <w:szCs w:val="18"/>
        </w:rPr>
        <w:t>»</w:t>
      </w:r>
      <w:r>
        <w:rPr>
          <w:rFonts w:ascii="Times New Roman" w:hAnsi="Times New Roman" w:eastAsia="Times New Roman" w:cs="Times New Roman"/>
          <w:sz w:val="18"/>
          <w:szCs w:val="18"/>
        </w:rPr>
        <w:t>, именуемое в дальнейшем «</w:t>
      </w:r>
      <w:r>
        <w:rPr>
          <w:rFonts w:ascii="Times New Roman" w:hAnsi="Times New Roman" w:eastAsia="Times New Roman" w:cs="Times New Roman"/>
          <w:b/>
          <w:sz w:val="18"/>
          <w:szCs w:val="18"/>
        </w:rPr>
        <w:t>Исполнитель</w:t>
      </w:r>
      <w:r>
        <w:rPr>
          <w:rFonts w:ascii="Times New Roman" w:hAnsi="Times New Roman" w:eastAsia="Times New Roman" w:cs="Times New Roman"/>
          <w:sz w:val="18"/>
          <w:szCs w:val="18"/>
        </w:rPr>
        <w:t xml:space="preserve">», в лице специалиста по туризму Ивановой Иванки Ивановны </w:t>
      </w:r>
      <w:r>
        <w:rPr>
          <w:rFonts w:ascii="Times New Roman" w:hAnsi="Times New Roman" w:eastAsia="Times New Roman" w:cs="Times New Roman"/>
          <w:b/>
          <w:sz w:val="18"/>
          <w:szCs w:val="18"/>
        </w:rPr>
        <w:t xml:space="preserve">ООО «ТА», </w:t>
      </w:r>
      <w:r>
        <w:rPr>
          <w:rFonts w:ascii="Times New Roman" w:hAnsi="Times New Roman" w:eastAsia="Times New Roman" w:cs="Times New Roman"/>
          <w:sz w:val="18"/>
          <w:szCs w:val="18"/>
        </w:rPr>
        <w:t xml:space="preserve">действующего на основании договора поручения № ___ от __.__.____ </w:t>
      </w:r>
      <w:r>
        <w:rPr>
          <w:rFonts w:ascii="Times New Roman" w:hAnsi="Times New Roman" w:eastAsia="Times New Roman" w:cs="Times New Roman"/>
          <w:i/>
          <w:sz w:val="18"/>
          <w:szCs w:val="18"/>
        </w:rPr>
        <w:t>и доверенности № __ от __.__.____</w:t>
      </w:r>
      <w:r>
        <w:rPr>
          <w:rFonts w:ascii="Times New Roman" w:hAnsi="Times New Roman" w:eastAsia="Times New Roman" w:cs="Times New Roman"/>
          <w:sz w:val="18"/>
          <w:szCs w:val="18"/>
        </w:rPr>
        <w:t xml:space="preserve">, с одной стороны, и </w:t>
      </w:r>
      <w:r>
        <w:rPr>
          <w:rFonts w:ascii="Times New Roman" w:hAnsi="Times New Roman" w:eastAsia="Times New Roman" w:cs="Times New Roman"/>
          <w:b/>
          <w:sz w:val="18"/>
          <w:szCs w:val="18"/>
        </w:rPr>
        <w:t xml:space="preserve">_______________________ </w:t>
      </w:r>
      <w:r>
        <w:rPr>
          <w:rFonts w:ascii="Times New Roman" w:hAnsi="Times New Roman" w:eastAsia="Times New Roman" w:cs="Times New Roman"/>
          <w:i/>
          <w:sz w:val="18"/>
          <w:szCs w:val="18"/>
        </w:rPr>
        <w:t xml:space="preserve">(ФИО физ.лица, наименование юр.лица), </w:t>
      </w:r>
      <w:r>
        <w:rPr>
          <w:rFonts w:ascii="Times New Roman" w:hAnsi="Times New Roman" w:eastAsia="Times New Roman" w:cs="Times New Roman"/>
          <w:sz w:val="18"/>
          <w:szCs w:val="18"/>
        </w:rPr>
        <w:t xml:space="preserve">именуемый в дальнейшем </w:t>
      </w:r>
      <w:r>
        <w:rPr>
          <w:rFonts w:ascii="Times New Roman" w:hAnsi="Times New Roman" w:eastAsia="Times New Roman" w:cs="Times New Roman"/>
          <w:b/>
          <w:sz w:val="18"/>
          <w:szCs w:val="18"/>
        </w:rPr>
        <w:t>Заказчик</w:t>
      </w:r>
      <w:r>
        <w:rPr>
          <w:rFonts w:ascii="Times New Roman" w:hAnsi="Times New Roman" w:eastAsia="Times New Roman" w:cs="Times New Roman"/>
          <w:sz w:val="18"/>
          <w:szCs w:val="18"/>
        </w:rPr>
        <w:t>, с другой стороны, вместе именуемые сторонами, заключили настоящий договор о нижеследующем:</w:t>
      </w:r>
    </w:p>
    <w:p w14:paraId="7212D8A7">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p>
    <w:p w14:paraId="3ACEE433">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ПРЕДМЕТ НАСТОЯЩЕГО ДОГОВОРА</w:t>
      </w:r>
    </w:p>
    <w:p w14:paraId="697BBADF">
      <w:pPr>
        <w:pStyle w:val="48"/>
        <w:spacing w:before="0" w:after="0"/>
        <w:ind w:firstLine="284"/>
        <w:rPr>
          <w:spacing w:val="-8"/>
          <w:sz w:val="18"/>
          <w:szCs w:val="18"/>
        </w:rPr>
      </w:pPr>
      <w:r>
        <w:rPr>
          <w:spacing w:val="-8"/>
          <w:sz w:val="18"/>
          <w:szCs w:val="18"/>
        </w:rPr>
        <w:t xml:space="preserve">1. Исполнитель обязуется по заданию Заказчика в соответствии с программой туристического путешествия согласно </w:t>
      </w:r>
      <w:r>
        <w:fldChar w:fldCharType="begin"/>
      </w:r>
      <w:r>
        <w:instrText xml:space="preserve"> HYPERLINK \l "a6" \o "+" </w:instrText>
      </w:r>
      <w:r>
        <w:fldChar w:fldCharType="separate"/>
      </w:r>
      <w:r>
        <w:rPr>
          <w:rStyle w:val="13"/>
          <w:color w:val="auto"/>
          <w:spacing w:val="-8"/>
          <w:sz w:val="18"/>
          <w:szCs w:val="18"/>
        </w:rPr>
        <w:t>приложению 1</w:t>
      </w:r>
      <w:r>
        <w:rPr>
          <w:rStyle w:val="13"/>
          <w:color w:val="auto"/>
          <w:spacing w:val="-8"/>
          <w:sz w:val="18"/>
          <w:szCs w:val="18"/>
        </w:rPr>
        <w:fldChar w:fldCharType="end"/>
      </w:r>
      <w:r>
        <w:rPr>
          <w:spacing w:val="-8"/>
          <w:sz w:val="18"/>
          <w:szCs w:val="18"/>
        </w:rPr>
        <w:t xml:space="preserve"> оказать туристические услуги лицам согласно </w:t>
      </w:r>
      <w:r>
        <w:fldChar w:fldCharType="begin"/>
      </w:r>
      <w:r>
        <w:instrText xml:space="preserve"> HYPERLINK \l "a7" \o "+" </w:instrText>
      </w:r>
      <w:r>
        <w:fldChar w:fldCharType="separate"/>
      </w:r>
      <w:r>
        <w:rPr>
          <w:rStyle w:val="13"/>
          <w:color w:val="auto"/>
          <w:spacing w:val="-8"/>
          <w:sz w:val="18"/>
          <w:szCs w:val="18"/>
        </w:rPr>
        <w:t>приложению 2</w:t>
      </w:r>
      <w:r>
        <w:rPr>
          <w:rStyle w:val="13"/>
          <w:color w:val="auto"/>
          <w:spacing w:val="-8"/>
          <w:sz w:val="18"/>
          <w:szCs w:val="18"/>
        </w:rPr>
        <w:fldChar w:fldCharType="end"/>
      </w:r>
      <w:r>
        <w:rPr>
          <w:spacing w:val="-8"/>
          <w:sz w:val="18"/>
          <w:szCs w:val="18"/>
        </w:rPr>
        <w:t>, являющимся туристами, экскурсантами (далее, если не указано иное, – туристы), а Заказчик обязуется оплатить эти услуги.</w:t>
      </w:r>
    </w:p>
    <w:p w14:paraId="0F74852D">
      <w:pPr>
        <w:pStyle w:val="48"/>
        <w:spacing w:before="0" w:after="0"/>
        <w:ind w:firstLine="284"/>
        <w:rPr>
          <w:spacing w:val="-8"/>
          <w:sz w:val="18"/>
          <w:szCs w:val="18"/>
        </w:rPr>
      </w:pPr>
      <w:r>
        <w:rPr>
          <w:spacing w:val="-8"/>
          <w:sz w:val="18"/>
          <w:szCs w:val="18"/>
        </w:rPr>
        <w:t>1.1. Заказчиком (потребителем) настоящей туристической услуги, могут быть физические и/или юридические лица. Если Заказчик входит в число туристов, указанных в приложении 2 к договору, на него распространяются все права и обязанности туриста, предусмотренные в рамках настоящего договора.</w:t>
      </w:r>
    </w:p>
    <w:p w14:paraId="3CEBB3DB">
      <w:pPr>
        <w:pStyle w:val="48"/>
        <w:spacing w:before="0" w:after="0"/>
        <w:ind w:firstLine="284"/>
        <w:rPr>
          <w:spacing w:val="-8"/>
          <w:sz w:val="18"/>
          <w:szCs w:val="18"/>
        </w:rPr>
      </w:pPr>
      <w:r>
        <w:rPr>
          <w:spacing w:val="-8"/>
          <w:sz w:val="18"/>
          <w:szCs w:val="18"/>
        </w:rPr>
        <w:t xml:space="preserve">1.2. Для целей исполнения настоящего договора, Исполнитель вправе заключать необходимые договоры с третьими лицами (субъектами туристической индустрии). </w:t>
      </w:r>
    </w:p>
    <w:p w14:paraId="46FF6C2C">
      <w:pPr>
        <w:pStyle w:val="48"/>
        <w:spacing w:before="0" w:after="0"/>
        <w:ind w:firstLine="284"/>
        <w:rPr>
          <w:spacing w:val="-8"/>
          <w:sz w:val="18"/>
          <w:szCs w:val="18"/>
        </w:rPr>
      </w:pPr>
      <w:r>
        <w:rPr>
          <w:spacing w:val="-8"/>
          <w:sz w:val="18"/>
          <w:szCs w:val="18"/>
        </w:rPr>
        <w:t>1.3. В случае оказания туристических услуг в сфере международного выездного туризма, в целях исполнения настоящего договора, Исполнитель вправе приобрести права на комплекс туристических услуг у нерезидента Республики Беларусь (туроператора-нерезидента), сформировавшего тур.</w:t>
      </w:r>
    </w:p>
    <w:p w14:paraId="6178EB4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p>
    <w:p w14:paraId="371A3A04">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ОБЩИЕ УСЛОВИЯ</w:t>
      </w:r>
    </w:p>
    <w:p w14:paraId="4742608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w:t>
      </w:r>
    </w:p>
    <w:p w14:paraId="72386757">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3. Туристы имеют право требовать от Исполнителя оказания им туристических услуг в соответствии с программой туристического путешествия согласно </w:t>
      </w:r>
      <w:r>
        <w:fldChar w:fldCharType="begin"/>
      </w:r>
      <w:r>
        <w:instrText xml:space="preserve"> HYPERLINK \l "bookmark=id.35nkun2" \h </w:instrText>
      </w:r>
      <w:r>
        <w:fldChar w:fldCharType="separate"/>
      </w:r>
      <w:r>
        <w:rPr>
          <w:rFonts w:ascii="Times New Roman" w:hAnsi="Times New Roman" w:eastAsia="Times New Roman" w:cs="Times New Roman"/>
          <w:sz w:val="18"/>
          <w:szCs w:val="18"/>
        </w:rPr>
        <w:t>приложению 1</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w:t>
      </w:r>
    </w:p>
    <w:p w14:paraId="3E467256">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eastAsia="Times New Roman" w:cstheme="minorHAnsi"/>
          <w:color w:val="000000"/>
          <w:sz w:val="16"/>
          <w:szCs w:val="16"/>
        </w:rPr>
      </w:pPr>
      <w:r>
        <w:rPr>
          <w:rFonts w:ascii="Times New Roman" w:hAnsi="Times New Roman" w:eastAsia="Times New Roman" w:cs="Times New Roman"/>
          <w:color w:val="000000"/>
          <w:sz w:val="18"/>
          <w:szCs w:val="18"/>
        </w:rPr>
        <w:t xml:space="preserve">Заказчик проинформирован, что настоящий договор Исполнитель заключает через турагента – </w:t>
      </w:r>
      <w:r>
        <w:rPr>
          <w:rFonts w:ascii="Times New Roman" w:hAnsi="Times New Roman" w:eastAsia="Times New Roman" w:cs="Times New Roman"/>
          <w:b/>
          <w:color w:val="000000"/>
          <w:sz w:val="18"/>
          <w:szCs w:val="18"/>
        </w:rPr>
        <w:t>ООО «ТА»</w:t>
      </w:r>
      <w:r>
        <w:rPr>
          <w:rFonts w:ascii="Times New Roman" w:hAnsi="Times New Roman" w:eastAsia="Times New Roman" w:cs="Times New Roman"/>
          <w:color w:val="000000"/>
          <w:sz w:val="18"/>
          <w:szCs w:val="18"/>
        </w:rPr>
        <w:t xml:space="preserve"> (далее – Турагент)</w:t>
      </w:r>
      <w:r>
        <w:rPr>
          <w:rFonts w:eastAsia="Times New Roman" w:cstheme="minorHAnsi"/>
          <w:color w:val="000000"/>
          <w:sz w:val="16"/>
          <w:szCs w:val="16"/>
        </w:rPr>
        <w:t>.</w:t>
      </w:r>
    </w:p>
    <w:p w14:paraId="4EB92F97">
      <w:pPr>
        <w:pBdr>
          <w:top w:val="none" w:color="auto" w:sz="0" w:space="0"/>
          <w:left w:val="none" w:color="auto" w:sz="0" w:space="0"/>
          <w:bottom w:val="none" w:color="auto" w:sz="0" w:space="0"/>
          <w:right w:val="none" w:color="auto" w:sz="0" w:space="0"/>
          <w:between w:val="none" w:color="auto" w:sz="0" w:space="0"/>
        </w:pBdr>
        <w:spacing w:after="0" w:line="240" w:lineRule="auto"/>
        <w:ind w:left="5760"/>
        <w:jc w:val="both"/>
        <w:rPr>
          <w:color w:val="A5A5A5" w:themeColor="background1" w:themeShade="A6"/>
          <w:spacing w:val="-8"/>
          <w:sz w:val="16"/>
          <w:szCs w:val="16"/>
        </w:rPr>
      </w:pPr>
      <w:r>
        <w:rPr>
          <w:rFonts w:cstheme="minorHAnsi"/>
          <w:color w:val="A5A5A5" w:themeColor="background1" w:themeShade="A6"/>
          <w:spacing w:val="-8"/>
          <w:sz w:val="16"/>
          <w:szCs w:val="16"/>
        </w:rPr>
        <w:t xml:space="preserve">             (</w:t>
      </w:r>
      <w:r>
        <w:rPr>
          <w:color w:val="A5A5A5" w:themeColor="background1" w:themeShade="A6"/>
          <w:spacing w:val="-8"/>
          <w:sz w:val="16"/>
          <w:szCs w:val="16"/>
        </w:rPr>
        <w:t>наименование юрлица или ФИО индивидуального предпринимателя)</w:t>
      </w:r>
    </w:p>
    <w:p w14:paraId="13C6CEEB">
      <w:pPr>
        <w:pStyle w:val="48"/>
        <w:spacing w:before="0" w:after="0"/>
        <w:ind w:firstLine="284"/>
        <w:rPr>
          <w:spacing w:val="-8"/>
          <w:sz w:val="18"/>
          <w:szCs w:val="18"/>
        </w:rPr>
      </w:pPr>
      <w:r>
        <w:rPr>
          <w:spacing w:val="-8"/>
          <w:sz w:val="18"/>
          <w:szCs w:val="18"/>
        </w:rPr>
        <w:t>Турагент на основании выбранного Заказчиком тура направляет заявку на бронирование тура (далее – Заявка) Исполнителю. Настоящий договор вступает в силу только при условии подтверждения Исполнителем Заявки.</w:t>
      </w:r>
      <w:bookmarkStart w:id="1" w:name="bookmark=id.30j0zll" w:colFirst="0" w:colLast="0"/>
      <w:bookmarkEnd w:id="1"/>
    </w:p>
    <w:p w14:paraId="051AD20C">
      <w:pPr>
        <w:pStyle w:val="48"/>
        <w:spacing w:before="0" w:after="0"/>
        <w:ind w:firstLine="284"/>
        <w:rPr>
          <w:spacing w:val="-8"/>
          <w:sz w:val="18"/>
          <w:szCs w:val="18"/>
        </w:rPr>
      </w:pPr>
      <w:r>
        <w:rPr>
          <w:rFonts w:eastAsia="Times New Roman"/>
          <w:sz w:val="18"/>
          <w:szCs w:val="18"/>
        </w:rPr>
        <w:t>4. Турагент, уполномоченный Исполнителем на заключение настоящего договора, наделен полномочиями:</w:t>
      </w:r>
    </w:p>
    <w:p w14:paraId="3509E67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 от имени Исполнителя совершать (выполнять) следующие действия:</w:t>
      </w:r>
    </w:p>
    <w:p w14:paraId="35821B5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заключать, изменять и прекращать (расторгать) договоры оказания туристических услуг, отказываться от исполнения обязательств по таким договорам в одностороннем порядке, подписывать любые акты к таким договорам;</w:t>
      </w:r>
    </w:p>
    <w:p w14:paraId="69F182CA">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предоставлять участникам туристической деятельности информацию о туристических услугах, реализуемых Исполнителем;</w:t>
      </w:r>
    </w:p>
    <w:p w14:paraId="6724D98C">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подбирать туры участникам туристической деятельности, оформлять и (или) бронировать выбранные туры, в том числе при использовании автоматизированных информационных систем – из числа туров, сформированных Исполнителем;</w:t>
      </w:r>
    </w:p>
    <w:p w14:paraId="22D90C1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bookmarkStart w:id="2" w:name="_heading=h.1fob9te" w:colFirst="0" w:colLast="0"/>
      <w:bookmarkEnd w:id="2"/>
      <w:r>
        <w:rPr>
          <w:rFonts w:ascii="Times New Roman" w:hAnsi="Times New Roman" w:eastAsia="Times New Roman" w:cs="Times New Roman"/>
          <w:sz w:val="18"/>
          <w:szCs w:val="18"/>
        </w:rPr>
        <w:t>принимать от заказчиков в наличной или безналичной форме денежные средства за приобретенные туры (от заказчиков, являющихся юридическими лицами, – в безналичной форме), реализованные Исполнителем, в соответствии с гражданским законодательством;</w:t>
      </w:r>
    </w:p>
    <w:p w14:paraId="37FC0CE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принимать от заказчиков документы, необходимые для оформления виз, если законодательством страны (места) временного пребывания (транзитного проезда) требуется оформление визы; </w:t>
      </w:r>
    </w:p>
    <w:p w14:paraId="4C27506D">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получать согласие субъектов персональных</w:t>
      </w:r>
    </w:p>
    <w:p w14:paraId="336F173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 данных на обработку их персональных данных в случаях, предусмотренных законодательством;</w:t>
      </w:r>
    </w:p>
    <w:p w14:paraId="5432226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 представлять интересы Исполнителя в период совершения туристами, экскурсантами туристического путешествия; </w:t>
      </w:r>
    </w:p>
    <w:p w14:paraId="1B39CBDA">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3). совершать иные юридически значимые действия, вытекающие из доверенности либо договора поручения, заключенного между Исполнителем и Турагентом;</w:t>
      </w:r>
    </w:p>
    <w:p w14:paraId="3C3EDCC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4). от имени Исполнителя выполнять любые иные действия и формальности, в том числе подписывать, подавать и получать все необходимые документы, давать и получать разъяснения (пояснения, объяснения), связанные с выполнением действий, вытекающих из доверенности либо договора поручения, заключенного между Исполнителем и Турагентом.</w:t>
      </w:r>
    </w:p>
    <w:p w14:paraId="30251F9B">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5. Количество туристов, которым оказываются туристические услуги в соответствии с настоящим договором, составляет _____ человек.</w:t>
      </w:r>
      <w:bookmarkStart w:id="3" w:name="bookmark=id.3znysh7" w:colFirst="0" w:colLast="0"/>
      <w:bookmarkEnd w:id="3"/>
    </w:p>
    <w:p w14:paraId="7AEC1C6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6. Минимальное количество человек, определенное Исполнителем при формировании тура, которое необходимо для осуществления туристического путешествия, составляет </w:t>
      </w:r>
      <w:r>
        <w:rPr>
          <w:spacing w:val="-8"/>
          <w:sz w:val="16"/>
          <w:szCs w:val="16"/>
        </w:rPr>
        <w:t>не менее 80 процентов пассажирских мест в соответствующем автобусе.</w:t>
      </w:r>
    </w:p>
    <w:p w14:paraId="7367E73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7.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14:paraId="4C1F548C">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center"/>
        <w:rPr>
          <w:rFonts w:ascii="Times New Roman" w:hAnsi="Times New Roman" w:eastAsia="Times New Roman" w:cs="Times New Roman"/>
          <w:b/>
          <w:sz w:val="18"/>
          <w:szCs w:val="18"/>
        </w:rPr>
      </w:pPr>
    </w:p>
    <w:p w14:paraId="2D1446D0">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Pr>
        <w:t>СТОИМОСТЬ ТУРИСТИЧЕСКИХ УСЛУГ И ПОРЯДОК ИХ ОПЛАТЫ</w:t>
      </w:r>
    </w:p>
    <w:p w14:paraId="4862A3CF">
      <w:pPr>
        <w:pBdr>
          <w:top w:val="none" w:color="auto" w:sz="0" w:space="0"/>
          <w:left w:val="none" w:color="auto" w:sz="0" w:space="0"/>
          <w:bottom w:val="none" w:color="auto" w:sz="0" w:space="0"/>
          <w:right w:val="none" w:color="auto" w:sz="0" w:space="0"/>
          <w:between w:val="none" w:color="auto" w:sz="0" w:space="0"/>
        </w:pBdr>
        <w:spacing w:after="0" w:line="240" w:lineRule="auto"/>
        <w:ind w:firstLine="284"/>
        <w:rPr>
          <w:rFonts w:ascii="Times New Roman" w:hAnsi="Times New Roman" w:cs="Times New Roman"/>
          <w:color w:val="000000"/>
          <w:sz w:val="18"/>
          <w:szCs w:val="18"/>
        </w:rPr>
      </w:pPr>
      <w:r>
        <w:rPr>
          <w:rFonts w:ascii="Times New Roman" w:hAnsi="Times New Roman"/>
          <w:sz w:val="18"/>
          <w:szCs w:val="18"/>
        </w:rPr>
        <w:t xml:space="preserve">8. </w:t>
      </w:r>
      <w:r>
        <w:rPr>
          <w:rFonts w:ascii="Times New Roman" w:hAnsi="Times New Roman" w:cs="Times New Roman"/>
          <w:sz w:val="18"/>
          <w:szCs w:val="18"/>
        </w:rPr>
        <w:t>Стоимость туристических услуг по настоящему договору согласовывается Сторонами и указывается в Приложени</w:t>
      </w:r>
      <w:r>
        <w:rPr>
          <w:rFonts w:ascii="Times New Roman" w:hAnsi="Times New Roman" w:cs="Times New Roman"/>
          <w:color w:val="000000"/>
          <w:sz w:val="18"/>
          <w:szCs w:val="18"/>
        </w:rPr>
        <w:t>и № 1 к настоящему договору.</w:t>
      </w:r>
    </w:p>
    <w:p w14:paraId="60C1B237">
      <w:pPr>
        <w:pBdr>
          <w:top w:val="none" w:color="auto" w:sz="0" w:space="0"/>
          <w:left w:val="none" w:color="auto" w:sz="0" w:space="0"/>
          <w:bottom w:val="none" w:color="auto" w:sz="0" w:space="0"/>
          <w:right w:val="none" w:color="auto" w:sz="0" w:space="0"/>
          <w:between w:val="none" w:color="auto" w:sz="0" w:space="0"/>
        </w:pBdr>
        <w:spacing w:after="0" w:line="240" w:lineRule="auto"/>
        <w:ind w:firstLine="284"/>
        <w:rPr>
          <w:rFonts w:ascii="Times New Roman" w:hAnsi="Times New Roman"/>
          <w:sz w:val="18"/>
          <w:szCs w:val="18"/>
        </w:rPr>
      </w:pPr>
      <w:r>
        <w:rPr>
          <w:rFonts w:ascii="Times New Roman" w:hAnsi="Times New Roman" w:cs="Times New Roman"/>
          <w:sz w:val="18"/>
          <w:szCs w:val="18"/>
        </w:rPr>
        <w:t>8.1 Стоимость</w:t>
      </w:r>
      <w:r>
        <w:rPr>
          <w:rFonts w:ascii="Times New Roman" w:hAnsi="Times New Roman"/>
          <w:sz w:val="18"/>
          <w:szCs w:val="18"/>
        </w:rPr>
        <w:t xml:space="preserve"> услуг по настоящему договору включает услуги, связанные с организацией туристического путешествия, оказываемые Исполнителем лично, а именно: услуга по перевозке, информационно-консультационные услуги Исполнителя, услуги подбора и бронирования тура.</w:t>
      </w:r>
    </w:p>
    <w:p w14:paraId="0506C1AA">
      <w:pPr>
        <w:pBdr>
          <w:top w:val="none" w:color="auto" w:sz="0" w:space="0"/>
          <w:left w:val="none" w:color="auto" w:sz="0" w:space="0"/>
          <w:bottom w:val="none" w:color="auto" w:sz="0" w:space="0"/>
          <w:right w:val="none" w:color="auto" w:sz="0" w:space="0"/>
          <w:between w:val="none" w:color="auto" w:sz="0" w:space="0"/>
        </w:pBdr>
        <w:spacing w:after="0" w:line="240" w:lineRule="auto"/>
        <w:ind w:left="284"/>
        <w:rPr>
          <w:rFonts w:ascii="Times New Roman" w:hAnsi="Times New Roman" w:cs="Times New Roman"/>
          <w:b/>
          <w:sz w:val="18"/>
          <w:szCs w:val="18"/>
        </w:rPr>
      </w:pPr>
      <w:r>
        <w:rPr>
          <w:rFonts w:ascii="Times New Roman" w:hAnsi="Times New Roman" w:cs="Times New Roman"/>
          <w:sz w:val="18"/>
          <w:szCs w:val="18"/>
        </w:rPr>
        <w:t>9. </w:t>
      </w:r>
      <w:r>
        <w:rPr>
          <w:rFonts w:ascii="Times New Roman" w:hAnsi="Times New Roman" w:cs="Times New Roman"/>
          <w:b/>
          <w:sz w:val="18"/>
          <w:szCs w:val="18"/>
        </w:rPr>
        <w:t>Сроки и порядок оплаты туристических услуг, а также уплаты неустойки (пени, штрафа).</w:t>
      </w:r>
    </w:p>
    <w:p w14:paraId="71D370CE">
      <w:pPr>
        <w:pBdr>
          <w:top w:val="none" w:color="auto" w:sz="0" w:space="0"/>
          <w:left w:val="none" w:color="auto" w:sz="0" w:space="0"/>
          <w:bottom w:val="none" w:color="auto" w:sz="0" w:space="0"/>
          <w:right w:val="none" w:color="auto" w:sz="0" w:space="0"/>
          <w:between w:val="none" w:color="auto" w:sz="0" w:space="0"/>
        </w:pBdr>
        <w:spacing w:after="0" w:line="240" w:lineRule="auto"/>
        <w:ind w:firstLine="284"/>
        <w:rPr>
          <w:rFonts w:ascii="Times New Roman" w:hAnsi="Times New Roman" w:eastAsia="Times New Roman" w:cs="Times New Roman"/>
          <w:b/>
          <w:color w:val="C00000"/>
          <w:sz w:val="18"/>
          <w:szCs w:val="18"/>
        </w:rPr>
      </w:pPr>
      <w:r>
        <w:rPr>
          <w:rFonts w:ascii="Times New Roman" w:hAnsi="Times New Roman" w:cs="Times New Roman"/>
          <w:sz w:val="18"/>
          <w:szCs w:val="18"/>
        </w:rPr>
        <w:t>9.1.</w:t>
      </w:r>
      <w:r>
        <w:rPr>
          <w:rFonts w:ascii="Times New Roman" w:hAnsi="Times New Roman" w:cs="Times New Roman"/>
          <w:b/>
          <w:sz w:val="18"/>
          <w:szCs w:val="18"/>
        </w:rPr>
        <w:t xml:space="preserve"> </w:t>
      </w:r>
      <w:r>
        <w:rPr>
          <w:rFonts w:ascii="Times New Roman" w:hAnsi="Times New Roman" w:cs="Times New Roman"/>
          <w:sz w:val="18"/>
          <w:szCs w:val="18"/>
        </w:rPr>
        <w:t xml:space="preserve">Заказчик оплачивает </w:t>
      </w:r>
      <w:r>
        <w:rPr>
          <w:rFonts w:ascii="Times New Roman" w:hAnsi="Times New Roman"/>
          <w:sz w:val="18"/>
          <w:szCs w:val="18"/>
        </w:rPr>
        <w:t xml:space="preserve">стоимость туристических услуг, указанную в  приложении 1 к настоящему договору, после полного акцепта (принятия) Заказчиком всех условий настоящего договора </w:t>
      </w:r>
      <w:r>
        <w:rPr>
          <w:rFonts w:ascii="Times New Roman" w:hAnsi="Times New Roman"/>
          <w:iCs/>
          <w:sz w:val="18"/>
          <w:szCs w:val="18"/>
        </w:rPr>
        <w:t xml:space="preserve">в течение 3-х календарных дней после подписания Сторонами Договора или </w:t>
      </w:r>
      <w:r>
        <w:rPr>
          <w:rFonts w:ascii="Times New Roman" w:hAnsi="Times New Roman" w:cs="Times New Roman"/>
          <w:iCs/>
          <w:sz w:val="18"/>
          <w:szCs w:val="18"/>
        </w:rPr>
        <w:t xml:space="preserve">в день подписания настоящего </w:t>
      </w:r>
      <w:r>
        <w:rPr>
          <w:rFonts w:ascii="Times New Roman" w:hAnsi="Times New Roman"/>
          <w:sz w:val="18"/>
          <w:szCs w:val="18"/>
        </w:rPr>
        <w:t xml:space="preserve">Договора </w:t>
      </w:r>
      <w:r>
        <w:rPr>
          <w:rFonts w:ascii="Times New Roman" w:hAnsi="Times New Roman" w:cs="Times New Roman"/>
          <w:iCs/>
          <w:sz w:val="18"/>
          <w:szCs w:val="18"/>
        </w:rPr>
        <w:t>путем внесения денежных средств на расчетный счет либо в кассу Исполнителя.</w:t>
      </w:r>
    </w:p>
    <w:p w14:paraId="3ACA4DAB">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Все расходы, связанные с перечислением денежных средств Заказчиком в безналичном порядке возлагаются на Заказчика.</w:t>
      </w:r>
    </w:p>
    <w:p w14:paraId="1E055BF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Общий срок оплаты Заказчиком туристических услуг по настоящему договору не может быть позже даты, указанной в п.9.1. настоящего договора. 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w:t>
      </w:r>
    </w:p>
    <w:p w14:paraId="4E1AC5FB">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color w:val="000000"/>
          <w:sz w:val="18"/>
          <w:szCs w:val="18"/>
        </w:rPr>
        <w:t>9.2. Заказчик производит оплату наличными денежными средствами в кассу Турагента или на расчетный счет Турагента.</w:t>
      </w:r>
    </w:p>
    <w:p w14:paraId="50353992">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Общий срок оплаты Заказчиком туристических услуг по настоящему договору не может быть позже даты, указанной в п.9.1. настоящего договора.</w:t>
      </w:r>
    </w:p>
    <w:p w14:paraId="023F01BD">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В случае если стороны пришли к соглашению, что Заказчик производит оплату в безналичном порядке, то днем оплаты признается день поступления денежных средств на расчетный счет Исполнителя (при оплате безналичным способом Исполнителю) либо Турагента (при оплате безналичным способом Турагенту). </w:t>
      </w:r>
    </w:p>
    <w:p w14:paraId="7468B5E2">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Все расходы, связанные с перечислением денежных средств Заказчиком в безналичном порядке возлагаются на Заказчика.</w:t>
      </w:r>
    </w:p>
    <w:p w14:paraId="7E91C9E3">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9.3. Заказчик вправе произвести оплату стоимости тура (туристических услуг) путем внесения денежных средств непосредственно на расчётный счет Исполнителя (</w:t>
      </w:r>
      <w:r>
        <w:rPr>
          <w:rFonts w:ascii="Times New Roman" w:hAnsi="Times New Roman" w:eastAsia="Times New Roman" w:cs="Times New Roman"/>
          <w:sz w:val="18"/>
          <w:szCs w:val="18"/>
        </w:rPr>
        <w:t>Частное предприятие «Мига энтерпрайз»</w:t>
      </w:r>
      <w:r>
        <w:rPr>
          <w:rFonts w:ascii="Times New Roman" w:hAnsi="Times New Roman" w:eastAsia="Times New Roman" w:cs="Times New Roman"/>
          <w:color w:val="000000" w:themeColor="text1"/>
          <w:sz w:val="19"/>
          <w:szCs w:val="19"/>
        </w:rPr>
        <w:t>). В этом случае Заказчик обязан проинформировать Турагента о выбранном способе оплаты, а Турагент обязан своевременно предоставить Заказчику достоверные реквизиты Исполнителя для проведения платежа, информацию о назначении платежа, указание которой является обязательной по требованию Исполнителя. Фактом оплаты Тура Заказчиком признается поступление денежных средств на расчетный счет Исполнителя (</w:t>
      </w:r>
      <w:r>
        <w:rPr>
          <w:rFonts w:ascii="Times New Roman" w:hAnsi="Times New Roman" w:eastAsia="Times New Roman" w:cs="Times New Roman"/>
          <w:sz w:val="18"/>
          <w:szCs w:val="18"/>
        </w:rPr>
        <w:t>Частное предприятие «Мига энтерпрайз»</w:t>
      </w:r>
      <w:r>
        <w:rPr>
          <w:rFonts w:ascii="Times New Roman" w:hAnsi="Times New Roman" w:eastAsia="Times New Roman" w:cs="Times New Roman"/>
          <w:color w:val="000000" w:themeColor="text1"/>
          <w:sz w:val="19"/>
          <w:szCs w:val="19"/>
        </w:rPr>
        <w:t>) только с указанием данных в назначении платежа: УНП Турагента, фамилия Заказчика по заявке, по которой производится оплата. Датой оплаты Заказчиком Исполнителю считается дата платежа.</w:t>
      </w:r>
    </w:p>
    <w:p w14:paraId="389C466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9.4. Все расходы, связанные с перечислением денежных средств Турагенту или Исполнителю, относятся на счёт Заказчика.</w:t>
      </w:r>
    </w:p>
    <w:p w14:paraId="3F6897F3">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9.5. Заказчик в полной мере осознает и принимает условия, сроки и порядок совершения оплаты по настоящему Договору. Оплата Заказчиком стоимости тура (туристических услуг) на расчетный счет Исполнителя без указания в назначении платежа УНП Турагента, фамилии Заказчика, не признается оплатой по настоящему Договору. Исполнитель вправе отклонить платёж и произвести возврат по реквизитам плательщика за вычетом банковских расходов Исполнителя.</w:t>
      </w:r>
    </w:p>
    <w:p w14:paraId="44594C3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 xml:space="preserve">9.6. Заказчик, оплата за которого произведена третьим лицом, в порядке, установленном подп. 9.2. настоящего Договора, несет ответственность за своевременную оплату. В случае несвоевременного проведения платежа Исполнитель вправе применить одно из действий согласно подп.9.8. настоящего Договора. </w:t>
      </w:r>
    </w:p>
    <w:p w14:paraId="0ACF0BD7">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9.7. Турагент обязан проинформировать Заказчика о том, что в случае оплаты тура по настоящему Договору третьим лицом, это лицо не вправе требовать возврат платежа без письменного обращения Заказчика, в случаях и порядке определенных настоящим Договором и законодательством Республики Беларусь.</w:t>
      </w:r>
    </w:p>
    <w:p w14:paraId="5A3A9EA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9.8.</w:t>
      </w:r>
      <w:r>
        <w:rPr>
          <w:rFonts w:ascii="Times New Roman" w:hAnsi="Times New Roman" w:eastAsia="Times New Roman" w:cs="Times New Roman"/>
          <w:b/>
          <w:color w:val="000000"/>
          <w:sz w:val="18"/>
          <w:szCs w:val="18"/>
        </w:rPr>
        <w:t xml:space="preserve"> Срок и порядок уплаты неустойки (пени, штрафа), а также иной ответственности за неоплату (несвоевременную оплату) стоимости туристических услуг, предусмотренных настоящим договором.</w:t>
      </w:r>
    </w:p>
    <w:p w14:paraId="4698D07F">
      <w:pPr>
        <w:widowControl w:val="0"/>
        <w:autoSpaceDE w:val="0"/>
        <w:autoSpaceDN w:val="0"/>
        <w:adjustRightInd w:val="0"/>
        <w:spacing w:after="0" w:line="240" w:lineRule="auto"/>
        <w:ind w:firstLine="142"/>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совершить одно из следующих действий:</w:t>
      </w:r>
    </w:p>
    <w:p w14:paraId="3760AC93">
      <w:pPr>
        <w:widowControl w:val="0"/>
        <w:autoSpaceDE w:val="0"/>
        <w:autoSpaceDN w:val="0"/>
        <w:adjustRightInd w:val="0"/>
        <w:spacing w:after="0" w:line="240" w:lineRule="auto"/>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 xml:space="preserve">- потребовать оплату стоимости туристических услуг в белорусских рублях </w:t>
      </w:r>
    </w:p>
    <w:p w14:paraId="6EF1532C">
      <w:pPr>
        <w:widowControl w:val="0"/>
        <w:autoSpaceDE w:val="0"/>
        <w:autoSpaceDN w:val="0"/>
        <w:adjustRightInd w:val="0"/>
        <w:spacing w:after="0" w:line="240" w:lineRule="auto"/>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w:t>
      </w:r>
      <w:r>
        <w:rPr>
          <w:rFonts w:ascii="Times New Roman" w:hAnsi="Times New Roman" w:cs="Times New Roman"/>
          <w:color w:val="000000" w:themeColor="text1"/>
          <w:sz w:val="19"/>
          <w:szCs w:val="19"/>
        </w:rPr>
        <w:t xml:space="preserve"> </w:t>
      </w:r>
      <w:r>
        <w:rPr>
          <w:rFonts w:ascii="Times New Roman" w:hAnsi="Times New Roman" w:eastAsia="Times New Roman" w:cs="Times New Roman"/>
          <w:color w:val="000000" w:themeColor="text1"/>
          <w:sz w:val="19"/>
          <w:szCs w:val="19"/>
        </w:rPr>
        <w:t xml:space="preserve">потребовать от Заказчика уплаты пени в размере, </w:t>
      </w:r>
      <w:r>
        <w:rPr>
          <w:rFonts w:ascii="Times New Roman" w:hAnsi="Times New Roman"/>
          <w:sz w:val="18"/>
          <w:szCs w:val="18"/>
        </w:rPr>
        <w:t xml:space="preserve">в размере 1% (один процент) за каждый день просрочки платежа. </w:t>
      </w:r>
      <w:r>
        <w:rPr>
          <w:rFonts w:ascii="Times New Roman" w:hAnsi="Times New Roman" w:eastAsia="Times New Roman" w:cs="Times New Roman"/>
          <w:color w:val="000000" w:themeColor="text1"/>
          <w:sz w:val="19"/>
          <w:szCs w:val="19"/>
        </w:rPr>
        <w:t>Заказчик уплачивает пени в течение 3 (трех) рабочих дней с момента предъявления Исполнителем соответствующего требования;</w:t>
      </w:r>
    </w:p>
    <w:p w14:paraId="34086DCA">
      <w:pPr>
        <w:widowControl w:val="0"/>
        <w:autoSpaceDE w:val="0"/>
        <w:autoSpaceDN w:val="0"/>
        <w:adjustRightInd w:val="0"/>
        <w:spacing w:after="0" w:line="240" w:lineRule="auto"/>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 отменить тур, возложив обязанность по оплате фактически понесенных расходов на Заказчика. Фактически понесенными расходами Исполнителя признаются: платежи, совершенные Исполнителем до даты отказа Заказчика от подтвержденного тура (либо отмены тура по причине неоплаты (несвоевременной оплаты)) в адрес партнеров, партнёров-нерезидентов по заключённым с ними договорам; обязательства по оплате, возникшие у Исполнителя до даты отказа Заказчика от подтвержденного тура (либо отмены тура по причине неоплаты (несвоевременной оплаты)), по договорам, заключенным с партнёрами, партнёрами-нерезидентами, срок исполнения которых не истек.</w:t>
      </w:r>
    </w:p>
    <w:p w14:paraId="2EC93F57">
      <w:pPr>
        <w:widowControl w:val="0"/>
        <w:autoSpaceDE w:val="0"/>
        <w:autoSpaceDN w:val="0"/>
        <w:adjustRightInd w:val="0"/>
        <w:spacing w:after="0" w:line="240" w:lineRule="auto"/>
        <w:ind w:firstLine="284"/>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9.9. В случае непредвиденного роста стоимости туристических услуг Исполнитель производит перерасчет совокупной стоимости тура и письменно информирует Турагента, последний в свою очередь письменно уведомляет Заказчика об увеличении стоимости. Заказчик обязан доплатить разницу в стоимости на условиях подп. 9.1. настоящего Договора.</w:t>
      </w:r>
    </w:p>
    <w:p w14:paraId="497D042D">
      <w:pPr>
        <w:widowControl w:val="0"/>
        <w:autoSpaceDE w:val="0"/>
        <w:autoSpaceDN w:val="0"/>
        <w:adjustRightInd w:val="0"/>
        <w:spacing w:after="0" w:line="240" w:lineRule="auto"/>
        <w:ind w:firstLine="142"/>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color w:val="000000" w:themeColor="text1"/>
          <w:sz w:val="19"/>
          <w:szCs w:val="19"/>
        </w:rPr>
        <w:t xml:space="preserve">  В случае несогласия Заказчика с изменением стоимости туристических услуг настоящий Договор может быть расторгнут в связи с существенным изменением обстоятельств, из которых Стороны исходили при его заключении.</w:t>
      </w:r>
    </w:p>
    <w:p w14:paraId="377A5157">
      <w:pPr>
        <w:widowControl w:val="0"/>
        <w:autoSpaceDE w:val="0"/>
        <w:autoSpaceDN w:val="0"/>
        <w:adjustRightInd w:val="0"/>
        <w:spacing w:after="0" w:line="240" w:lineRule="auto"/>
        <w:ind w:firstLine="284"/>
        <w:jc w:val="both"/>
        <w:rPr>
          <w:rFonts w:ascii="Times New Roman" w:hAnsi="Times New Roman" w:eastAsia="Times New Roman" w:cs="Times New Roman"/>
          <w:color w:val="000000" w:themeColor="text1"/>
          <w:sz w:val="19"/>
          <w:szCs w:val="19"/>
        </w:rPr>
      </w:pPr>
      <w:r>
        <w:rPr>
          <w:rFonts w:ascii="Times New Roman" w:hAnsi="Times New Roman" w:eastAsia="Times New Roman" w:cs="Times New Roman"/>
          <w:bCs/>
          <w:color w:val="000000" w:themeColor="text1"/>
          <w:sz w:val="19"/>
          <w:szCs w:val="19"/>
        </w:rPr>
        <w:t>9.10.</w:t>
      </w:r>
      <w:r>
        <w:rPr>
          <w:rFonts w:ascii="Times New Roman" w:hAnsi="Times New Roman" w:eastAsia="Times New Roman" w:cs="Times New Roman"/>
          <w:b/>
          <w:bCs/>
          <w:color w:val="000000" w:themeColor="text1"/>
          <w:sz w:val="19"/>
          <w:szCs w:val="19"/>
        </w:rPr>
        <w:t xml:space="preserve"> </w:t>
      </w:r>
      <w:r>
        <w:rPr>
          <w:rFonts w:ascii="Times New Roman" w:hAnsi="Times New Roman" w:eastAsia="Times New Roman" w:cs="Times New Roman"/>
          <w:color w:val="000000"/>
          <w:sz w:val="18"/>
          <w:szCs w:val="18"/>
        </w:rPr>
        <w:t>Заказчик уведомлен, что Турагент на основании выбранного Заказчиком тура направляет заявку на бронирование тура (далее – Заявка) Исполнителю. О факте подтверждения (либо отказа в подтверждении) Заявки Турагент уведомит Заказчика согласованным сторонами способом: по телефону, посредством мессенджеров или электронной почты в кратчайшие сроки, но в любом случае не позднее __ (____) рабочих дней после заключения настоящего договора, по результатам заключения которого Исполнитель направляет заявку туроператору.</w:t>
      </w:r>
    </w:p>
    <w:p w14:paraId="5FE2ADC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В случае отказа Исполнителя в подтверждении Заявки, Исполнитель или Турагент (в зависимости от того в чей адрес производилась оплата) производит возврат денежных средств Заказчику в сумме оплаченных им денежных средств, в случае если оплата была произведена до момента подтверждения Заявки; какие-либо иные выплаты (убытки и т.п.) Заказчику (туристам) не производятся. Заказчик вправе осуществить бронирование иного доступного тура по актуальным на момент подбора ценам.</w:t>
      </w:r>
    </w:p>
    <w:p w14:paraId="0F8FA2D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9.11. </w:t>
      </w:r>
      <w:r>
        <w:rPr>
          <w:rFonts w:ascii="Times New Roman" w:hAnsi="Times New Roman" w:eastAsia="Times New Roman" w:cs="Times New Roman"/>
          <w:b/>
          <w:bCs/>
          <w:color w:val="000000" w:themeColor="text1"/>
          <w:sz w:val="19"/>
          <w:szCs w:val="19"/>
        </w:rPr>
        <w:t>Порядок и условия возврата денежных средств Заказчику:</w:t>
      </w:r>
    </w:p>
    <w:p w14:paraId="6367EBE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9.12. 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возврат денежных средств Заказчику производится в белорусских рублях.</w:t>
      </w:r>
    </w:p>
    <w:p w14:paraId="0BD3B8C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9.13. Возврат внесенных за туристические услуги денежных средств при расторжении настоящего Договора в связи с существенным изменением обстоятельств или при одностороннем отказе от исполнения настоящего Договора производится в течение 14 (четырнадцати) календарных дней со дня предъявления Заказчиком соответствующего требования.</w:t>
      </w:r>
    </w:p>
    <w:p w14:paraId="7C1583D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themeColor="text1"/>
          <w:sz w:val="19"/>
          <w:szCs w:val="19"/>
        </w:rPr>
        <w:t>9.14. Возврат денежных средств производится Исполнителем в белорусских рублях в соответствии с банковскими реквизитами, предоставленными Заказчиком, если оплату стоимости туристических услуг (тура) на расчётный счёт Исполнителя производил непосредственно Заказчик. При этом заявление на возврат денежных средств Заказчик подаёт Турагенту, а последний, обязан известить Исполнителя о номере и дате счёта, по которому Заказчик производил оплату стоимости тура.</w:t>
      </w:r>
    </w:p>
    <w:p w14:paraId="5174737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p>
    <w:p w14:paraId="79EB3BD0">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ПРАВА И ОБЯЗАННОСТИ СТОРОН</w:t>
      </w:r>
    </w:p>
    <w:p w14:paraId="559EF0D6">
      <w:pPr>
        <w:pBdr>
          <w:top w:val="none" w:color="auto" w:sz="0" w:space="0"/>
          <w:left w:val="none" w:color="auto" w:sz="0" w:space="0"/>
          <w:bottom w:val="none" w:color="auto" w:sz="0" w:space="0"/>
          <w:right w:val="none" w:color="auto" w:sz="0" w:space="0"/>
          <w:between w:val="none" w:color="auto" w:sz="0" w:space="0"/>
        </w:pBdr>
        <w:spacing w:after="0" w:line="240" w:lineRule="auto"/>
        <w:ind w:firstLine="284"/>
        <w:rPr>
          <w:rFonts w:ascii="Times New Roman" w:hAnsi="Times New Roman" w:eastAsia="Times New Roman" w:cs="Times New Roman"/>
          <w:sz w:val="18"/>
          <w:szCs w:val="18"/>
        </w:rPr>
      </w:pPr>
      <w:r>
        <w:rPr>
          <w:rFonts w:ascii="Times New Roman" w:hAnsi="Times New Roman" w:eastAsia="Times New Roman" w:cs="Times New Roman"/>
          <w:sz w:val="18"/>
          <w:szCs w:val="18"/>
        </w:rPr>
        <w:t>10. </w:t>
      </w:r>
      <w:r>
        <w:rPr>
          <w:rFonts w:ascii="Times New Roman" w:hAnsi="Times New Roman" w:eastAsia="Times New Roman" w:cs="Times New Roman"/>
          <w:b/>
          <w:sz w:val="18"/>
          <w:szCs w:val="18"/>
        </w:rPr>
        <w:t>Исполнитель имеет право на:</w:t>
      </w:r>
    </w:p>
    <w:p w14:paraId="141B4E5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своевременное получение от Заказчика полной и достоверной информации, документов, а также сведений о себе и туристах в объеме, необходимом для исполнения своих обязательств по настоящему договору;</w:t>
      </w:r>
    </w:p>
    <w:p w14:paraId="2B09B9B6">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возмещение Заказчиком причиненного вреда в случаях и порядке, установленных гражданским и гражданско-процессуальным законодательством; </w:t>
      </w:r>
    </w:p>
    <w:p w14:paraId="38B2CBE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требование оплаты стоимости туристических услуг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14:paraId="2505C7B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11. </w:t>
      </w:r>
      <w:r>
        <w:rPr>
          <w:rFonts w:ascii="Times New Roman" w:hAnsi="Times New Roman" w:eastAsia="Times New Roman" w:cs="Times New Roman"/>
          <w:b/>
          <w:sz w:val="18"/>
          <w:szCs w:val="18"/>
        </w:rPr>
        <w:t>Исполнитель обязан:</w:t>
      </w:r>
      <w:bookmarkStart w:id="4" w:name="bookmark=id.2et92p0" w:colFirst="0" w:colLast="0"/>
      <w:bookmarkEnd w:id="4"/>
    </w:p>
    <w:p w14:paraId="2818638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11.1. предоставить своевременно Заказчику информацию о туристических услугах, включающую сведения:</w:t>
      </w:r>
    </w:p>
    <w:p w14:paraId="6663F48F">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программе туристического путешествия;</w:t>
      </w:r>
    </w:p>
    <w:p w14:paraId="7069BDF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туроператоре, сформировавшем тур;</w:t>
      </w:r>
    </w:p>
    <w:p w14:paraId="293E65E4">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стоимости туристических услуг, сроках и порядке их оплаты;</w:t>
      </w:r>
    </w:p>
    <w:p w14:paraId="2380B02B">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w:t>
      </w:r>
    </w:p>
    <w:p w14:paraId="7B0865C3">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14:paraId="270FD633">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принимающей стороне;</w:t>
      </w:r>
    </w:p>
    <w:p w14:paraId="1CAA655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иную информацию, связанную с оказанием туристических услуг;</w:t>
      </w:r>
      <w:bookmarkStart w:id="5" w:name="bookmark=id.tyjcwt" w:colFirst="0" w:colLast="0"/>
      <w:bookmarkEnd w:id="5"/>
    </w:p>
    <w:p w14:paraId="6A76020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11.2. при международном выездном туризме кроме информации, предусмотренной в </w:t>
      </w:r>
      <w:r>
        <w:fldChar w:fldCharType="begin"/>
      </w:r>
      <w:r>
        <w:instrText xml:space="preserve"> HYPERLINK \l "bookmark=id.2et92p0" \h </w:instrText>
      </w:r>
      <w:r>
        <w:fldChar w:fldCharType="separate"/>
      </w:r>
      <w:r>
        <w:rPr>
          <w:rFonts w:ascii="Times New Roman" w:hAnsi="Times New Roman" w:eastAsia="Times New Roman" w:cs="Times New Roman"/>
          <w:sz w:val="18"/>
          <w:szCs w:val="18"/>
        </w:rPr>
        <w:t>подпункте 11.1</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настоящего пункта, предоставить также информацию:</w:t>
      </w:r>
    </w:p>
    <w:p w14:paraId="7B2450E4">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соблюдении правил личной безопасности туриста, экскурсанта;</w:t>
      </w:r>
    </w:p>
    <w:p w14:paraId="2EB1E7F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14:paraId="43C2540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14:paraId="6A5DBA8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11.3. своевременно представить Заказчику документы, необходимые для совершения туристического путешествия;</w:t>
      </w:r>
    </w:p>
    <w:p w14:paraId="2021CB9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(транзитного проезда),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14:paraId="6CAED8C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11.5. обеспечить надлежащее качество туристических услуг и их безопасность в соответствии с настоящим договором;</w:t>
      </w:r>
    </w:p>
    <w:p w14:paraId="3E26FFF6">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bookmarkStart w:id="6" w:name="bookmark=id.3dy6vkm" w:colFirst="0" w:colLast="0"/>
      <w:bookmarkEnd w:id="6"/>
      <w:r>
        <w:rPr>
          <w:rFonts w:ascii="Times New Roman" w:hAnsi="Times New Roman" w:eastAsia="Times New Roman" w:cs="Times New Roman"/>
          <w:sz w:val="18"/>
          <w:szCs w:val="18"/>
        </w:rPr>
        <w:t>11.6. в случае отсутствия минимального количества человек, определенного в </w:t>
      </w:r>
      <w:r>
        <w:fldChar w:fldCharType="begin"/>
      </w:r>
      <w:r>
        <w:instrText xml:space="preserve"> HYPERLINK \l "bookmark=id.3znysh7" \h </w:instrText>
      </w:r>
      <w:r>
        <w:fldChar w:fldCharType="separate"/>
      </w:r>
      <w:r>
        <w:rPr>
          <w:rFonts w:ascii="Times New Roman" w:hAnsi="Times New Roman" w:eastAsia="Times New Roman" w:cs="Times New Roman"/>
          <w:sz w:val="18"/>
          <w:szCs w:val="18"/>
        </w:rPr>
        <w:t>пункте 6</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настоящего договора, информировать Заказчика об этом не позднее чем за десять календарных дней до даты начала туристического путешествия;</w:t>
      </w:r>
    </w:p>
    <w:p w14:paraId="33FE7241">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11.7. возместить в порядке, установленном гражданским и гражданско-процессуальным законодательством, вред, причиненный Заказчику и (или) туристам;</w:t>
      </w:r>
    </w:p>
    <w:p w14:paraId="5D1D13C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11.8. при одностороннем отказе от исполнения обязательств по настоящему договору во время совершения туристического путешествия по желанию туриста, экскурсанта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14:paraId="68E1421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11.9. 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 заменить туристические услуги, оказываемые во время осуществления туристического путешествия, туристическими услугами аналогичного или более высокого качества без дополнительных расходов Заказчика,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14:paraId="77F39DB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bookmarkStart w:id="7" w:name="bookmark=id.1t3h5sf" w:colFirst="0" w:colLast="0"/>
      <w:bookmarkEnd w:id="7"/>
      <w:r>
        <w:rPr>
          <w:rFonts w:ascii="Times New Roman" w:hAnsi="Times New Roman" w:eastAsia="Times New Roman" w:cs="Times New Roman"/>
          <w:sz w:val="18"/>
          <w:szCs w:val="18"/>
        </w:rPr>
        <w:t>11.10.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14:paraId="79FA57D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11.11. уведомить Заказчика о наступлении случаев невозможности исполнения своих обязательств по настоящему договору;</w:t>
      </w:r>
    </w:p>
    <w:p w14:paraId="7A6AC28F">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11.12. информировать Заказчика о непредвиденном росте стоимости отдельных услуг, входящих в комплекс туристических услуг;</w:t>
      </w:r>
    </w:p>
    <w:p w14:paraId="01A613F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11.13. выполнять условия настоящего договора.</w:t>
      </w:r>
    </w:p>
    <w:p w14:paraId="7805534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12. </w:t>
      </w:r>
      <w:r>
        <w:rPr>
          <w:rFonts w:ascii="Times New Roman" w:hAnsi="Times New Roman" w:eastAsia="Times New Roman" w:cs="Times New Roman"/>
          <w:b/>
          <w:sz w:val="18"/>
          <w:szCs w:val="18"/>
        </w:rPr>
        <w:t>Заказчик имеет право:</w:t>
      </w:r>
    </w:p>
    <w:p w14:paraId="7939AA63">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r>
        <w:rPr>
          <w:rFonts w:ascii="Times New Roman" w:hAnsi="Times New Roman" w:eastAsia="Times New Roman" w:cs="Times New Roman"/>
          <w:sz w:val="18"/>
          <w:szCs w:val="18"/>
        </w:rPr>
        <w:t xml:space="preserve">12.1. требовать оказания туристам туристических услуг в соответствии с программой туристического путешествия согласно </w:t>
      </w:r>
      <w:r>
        <w:fldChar w:fldCharType="begin"/>
      </w:r>
      <w:r>
        <w:instrText xml:space="preserve"> HYPERLINK \l "bookmark=id.35nkun2" \h </w:instrText>
      </w:r>
      <w:r>
        <w:fldChar w:fldCharType="separate"/>
      </w:r>
      <w:r>
        <w:rPr>
          <w:rFonts w:ascii="Times New Roman" w:hAnsi="Times New Roman" w:eastAsia="Times New Roman" w:cs="Times New Roman"/>
          <w:sz w:val="18"/>
          <w:szCs w:val="18"/>
        </w:rPr>
        <w:t>приложению 1</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w:t>
      </w:r>
    </w:p>
    <w:p w14:paraId="05ED156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12.2. на возмещение Исполнителем причиненного вреда в случаях и порядке, установленных гражданским и гражданско-процессуальным законодательством;</w:t>
      </w:r>
    </w:p>
    <w:p w14:paraId="2559821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12.3. на обеспечение Исполнителем надлежащего качества туристических услуг и их безопасности;</w:t>
      </w:r>
    </w:p>
    <w:p w14:paraId="1D8A49D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12.4. на обращение к Исполнителю с претензией в случае невыполнения или ненадлежащего выполнения Исполнителем условий настоящего договора.</w:t>
      </w:r>
    </w:p>
    <w:p w14:paraId="6D8E54B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13. </w:t>
      </w:r>
      <w:r>
        <w:rPr>
          <w:rFonts w:ascii="Times New Roman" w:hAnsi="Times New Roman" w:eastAsia="Times New Roman" w:cs="Times New Roman"/>
          <w:b/>
          <w:sz w:val="18"/>
          <w:szCs w:val="18"/>
        </w:rPr>
        <w:t>Заказчик обязан:</w:t>
      </w:r>
    </w:p>
    <w:p w14:paraId="0BBDED3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r>
        <w:rPr>
          <w:rFonts w:ascii="Times New Roman" w:hAnsi="Times New Roman" w:eastAsia="Times New Roman" w:cs="Times New Roman"/>
          <w:sz w:val="18"/>
          <w:szCs w:val="18"/>
        </w:rPr>
        <w:t xml:space="preserve">13.1. ознакомиться сам и ознакомить туристов с условиями настоящего договора, а также информацией, предусмотренной в подпунктах </w:t>
      </w:r>
      <w:r>
        <w:fldChar w:fldCharType="begin"/>
      </w:r>
      <w:r>
        <w:instrText xml:space="preserve"> HYPERLINK \l "bookmark=id.2et92p0" \h </w:instrText>
      </w:r>
      <w:r>
        <w:fldChar w:fldCharType="separate"/>
      </w:r>
      <w:r>
        <w:rPr>
          <w:rFonts w:ascii="Times New Roman" w:hAnsi="Times New Roman" w:eastAsia="Times New Roman" w:cs="Times New Roman"/>
          <w:sz w:val="18"/>
          <w:szCs w:val="18"/>
        </w:rPr>
        <w:t>11.1</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и 11.2 пункта 11 настоящего договора;</w:t>
      </w:r>
    </w:p>
    <w:p w14:paraId="6FE5420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13.2. самостоятельно ознакомиться и руководствоваться правилами выезда с территории Республики Беларусь и въезда на территорию Республики Беларусь;</w:t>
      </w:r>
    </w:p>
    <w:p w14:paraId="65401B8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13.3. своевременно представить Исполнителю полную, достоверную информацию и документы, а также сведения о себе и туристах в объеме, необходимом для исполнения обязательств по настоящему договору;</w:t>
      </w:r>
    </w:p>
    <w:p w14:paraId="56F485AF">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13.4.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14:paraId="591F0C48">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13.5. выполнять условия настоящего договора;</w:t>
      </w:r>
    </w:p>
    <w:p w14:paraId="19A13558">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13.6. обеспечить исполнение туристами следующих обязанностей:</w:t>
      </w:r>
    </w:p>
    <w:p w14:paraId="53F05D76">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43C71FC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576AF7B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бережно относиться к окружающей среде, культурным ценностям;</w:t>
      </w:r>
    </w:p>
    <w:p w14:paraId="18F8E88C">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соблюдать правила въезда и выезда страны (места) временного пребывания (транзитного проезда);</w:t>
      </w:r>
    </w:p>
    <w:p w14:paraId="09DA8A7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соблюдать правила личной безопасности туриста, экскурсанта;</w:t>
      </w:r>
    </w:p>
    <w:p w14:paraId="1A759E8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sz w:val="18"/>
          <w:szCs w:val="18"/>
        </w:rPr>
        <w:t>обеспечить при необходимости оплату за свой счет (за счет туристов) визового сбора за получение визы для посещения страны назначения (страны отдыха), согласно условиям посещения которой</w:t>
      </w:r>
      <w:r>
        <w:rPr>
          <w:rFonts w:ascii="Times New Roman" w:hAnsi="Times New Roman" w:eastAsia="Times New Roman" w:cs="Times New Roman"/>
          <w:color w:val="000000"/>
          <w:sz w:val="18"/>
          <w:szCs w:val="18"/>
        </w:rPr>
        <w:t xml:space="preserve"> требуется получение визы при прибытии в страну, а также сборов и т.п., в случае необходимости оплаты таковых по прибытии в средство размещения по законодательству страны отдыха;</w:t>
      </w:r>
    </w:p>
    <w:p w14:paraId="6CD04D4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13.7. производить оплату стоимости туристических услуг в установленные настоящим договором сроки и порядке;</w:t>
      </w:r>
    </w:p>
    <w:p w14:paraId="44A96E5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13.8.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 </w:t>
      </w:r>
    </w:p>
    <w:p w14:paraId="1BC3D449">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p>
    <w:p w14:paraId="33399150">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ИЗМЕНЕНИЕ И РАСТОРЖЕНИЕ НАСТОЯЩЕГО ДОГОВОРА</w:t>
      </w:r>
    </w:p>
    <w:p w14:paraId="5C1CA69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14. Изменение, расторжение, односторонний отказ от исполнения 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14:paraId="44D4B5B8">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w:t>
      </w:r>
    </w:p>
    <w:p w14:paraId="1C73E58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Исполнитель при одностороннем отказе Заказчика от исполнения настоящего договора обязан предпринять необходимые и разумные действия по уменьшению фактически понесенных расходов, в том числе обратиться к привлеченным им субъектам туристической индустрии для уменьшения таких расходов.</w:t>
      </w:r>
    </w:p>
    <w:p w14:paraId="135A6EC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w:t>
      </w:r>
    </w:p>
    <w:p w14:paraId="5F4C2371">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При неподтверждении Исполнителем фактически понесенных расходов, отказе в предъявлении Заказчику документов, подтверждающих такие расходы, или отсутствии четкого указания в документах источника, за счет которого понесены фактические расходы, Исполнитель обязан вернуть Заказчику внесенные за туристические услуги денежные средства в полном объеме.</w:t>
      </w:r>
    </w:p>
    <w:p w14:paraId="5D54A52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16. Исполнитель вправе отказаться от исполнения обязательств по настоящему договору лишь при условии полного возмещения Заказчику убытков. </w:t>
      </w:r>
    </w:p>
    <w:p w14:paraId="00F274E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В случае отказа Исполнителя в подтверждении Заявки, возврат денежных средств производится Заказчику в соответствии с условиями п.9.10 настоящего договора без каких-либо дополнительных выплат. </w:t>
      </w:r>
    </w:p>
    <w:p w14:paraId="3D491751">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В случае отказа Исполнителя от исполнения обязательств по настоящему договору во время совершения туристического путешествия Исполнитель обязан по желанию Заказчика и (или) туристов организовать их возвращение в место начала (окончания) туристического путешествия на условиях, предусмотренных настоящим договором, либо на условиях более высокого уровня.</w:t>
      </w:r>
    </w:p>
    <w:p w14:paraId="56A95076">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r>
        <w:rPr>
          <w:rFonts w:ascii="Times New Roman" w:hAnsi="Times New Roman" w:eastAsia="Times New Roman" w:cs="Times New Roman"/>
          <w:sz w:val="18"/>
          <w:szCs w:val="18"/>
        </w:rPr>
        <w:t>17. В случае отсутствия минимального количества человек, определенного в </w:t>
      </w:r>
      <w:r>
        <w:fldChar w:fldCharType="begin"/>
      </w:r>
      <w:r>
        <w:instrText xml:space="preserve"> HYPERLINK \l "bookmark=id.3znysh7" \h </w:instrText>
      </w:r>
      <w:r>
        <w:fldChar w:fldCharType="separate"/>
      </w:r>
      <w:r>
        <w:rPr>
          <w:rFonts w:ascii="Times New Roman" w:hAnsi="Times New Roman" w:eastAsia="Times New Roman" w:cs="Times New Roman"/>
          <w:sz w:val="18"/>
          <w:szCs w:val="18"/>
        </w:rPr>
        <w:t>пункте 6</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настоящего договора, договор прекращает действие при условии возврата Исполнителем стоимости оплаченных туристических услуг и информирования Заказчика в срок, определенный в </w:t>
      </w:r>
      <w:r>
        <w:fldChar w:fldCharType="begin"/>
      </w:r>
      <w:r>
        <w:instrText xml:space="preserve"> HYPERLINK \l "bookmark=id.3dy6vkm" \h </w:instrText>
      </w:r>
      <w:r>
        <w:fldChar w:fldCharType="separate"/>
      </w:r>
      <w:r>
        <w:rPr>
          <w:rFonts w:ascii="Times New Roman" w:hAnsi="Times New Roman" w:eastAsia="Times New Roman" w:cs="Times New Roman"/>
          <w:sz w:val="18"/>
          <w:szCs w:val="18"/>
        </w:rPr>
        <w:t>подпункте 11.6</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пункта 11 настоящего договора.</w:t>
      </w:r>
    </w:p>
    <w:p w14:paraId="63D5695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p>
    <w:p w14:paraId="30C4FCC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ПОРЯДОК УРЕГУЛИРОВАНИЯ СПОРОВ. ОТВЕТСТВЕННОСТЬ СТОРОН</w:t>
      </w:r>
    </w:p>
    <w:p w14:paraId="41C0376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18.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14:paraId="7C5F00B7">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19.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w:t>
      </w:r>
    </w:p>
    <w:p w14:paraId="50E5B1CF">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наземных границ по любым причинам; издание актов органов государственной власти, препятствующих исполнению обязательств по настоящему договору.</w:t>
      </w:r>
    </w:p>
    <w:p w14:paraId="1DCA276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14:paraId="451892E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20.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w:t>
      </w:r>
    </w:p>
    <w:p w14:paraId="06899EE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C00000"/>
          <w:sz w:val="18"/>
          <w:szCs w:val="18"/>
        </w:rPr>
        <w:t> </w:t>
      </w:r>
      <w:r>
        <w:rPr>
          <w:rFonts w:ascii="Times New Roman" w:hAnsi="Times New Roman" w:eastAsia="Times New Roman" w:cs="Times New Roman"/>
          <w:color w:val="000000"/>
          <w:sz w:val="18"/>
          <w:szCs w:val="18"/>
        </w:rPr>
        <w:t xml:space="preserve">Исполнитель не несет ответственность за: </w:t>
      </w:r>
    </w:p>
    <w:p w14:paraId="08D932C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правильность оформления паспорта и иных документов, которые принадлежат лично Заказчику (туристам), и оформление которых не входит в обязанности Исполнителя по договору, в том числе, если это связано с неправильным оформлением или недействительностью паспорта туриста, окончанием срока его действия (с учетом требований страны временного пребывания, включая действительность паспорта в течение определенного периода после окончания срока тура, установленного правилами страны временного пребывания), с отсутствием или неправильным оформлением 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 </w:t>
      </w:r>
    </w:p>
    <w:p w14:paraId="419102A1">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отсутствие необходимых медицинских справок у туристов при прохождении паспортного и иных видов контроля, в т.ч. для особых категорий туристов (например, медицинский документ, позволяющий перелет беременным женщинам; документ, подтверждающий возможность провоза определенных медикаментов; документ, устанавливающий какие-либо ограничения при прохождении таможенного досмотра (наличие кардиостимуляторов, металлических конструкций и т.п.); </w:t>
      </w:r>
    </w:p>
    <w:p w14:paraId="11A6563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опоздание Заказчика (туристов) к посадке на транспортные средства, участвующие в перевозке в соответствии с программой тура (автобус, ж/д и (или) иные), прохождению таможенного и иных видов контроля, опоздание к размещению в отель, на экскурсионные и другие мероприятия;</w:t>
      </w:r>
    </w:p>
    <w:p w14:paraId="5B54CDC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опоздание или неявку Заказчика (туристов) к месту сбора при трансферах;</w:t>
      </w:r>
    </w:p>
    <w:p w14:paraId="1823F5AF">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изменение времени отправления и прибытия железнодорожных, автобусных и иных транспортных средств, изменение маршрута; </w:t>
      </w:r>
    </w:p>
    <w:p w14:paraId="4F5BAFB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действия/бездействие пограничной, таможенной, регистрационной служб, фитосанитарного и иного контроля железнодорожных вокзалов, автопереходов и т.д.;</w:t>
      </w:r>
    </w:p>
    <w:p w14:paraId="4A5BEA3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утрату багажа, вещей, документов, денежных средств и иного имущества Заказчика (туристов) в ходе тура (во время проезда, в месте размещения, при трансферах в стране пребывания или отправления и др.);</w:t>
      </w:r>
    </w:p>
    <w:p w14:paraId="5E853AC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качество услуг, не входящих в состав тура и (или) приобретенных Заказчиком (туристами) самостоятельно;</w:t>
      </w:r>
    </w:p>
    <w:p w14:paraId="2A30AE01">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за любые решения транспортной компании, осуществляющей перевозку, приводящие к изменению тура (в том числе времени выезда, прибытия, транзита, изменение маршрута);</w:t>
      </w:r>
    </w:p>
    <w:p w14:paraId="2C3B446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за несчастные случаи, убытки, ущерб, возникшие по вине туриста или ввиду его неосмотрительных действий, за утерянные туристами выездные и иные документы, а также случаи нарушения законодательства страны пребывания, депортации или снятия туристов с наземного транспортного средства таможенными, пограничными и иными службами;</w:t>
      </w:r>
    </w:p>
    <w:p w14:paraId="1AC9A61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изменения программы тура либо отмены тура, по причинам, не зависящим от Исполнителя (природные катастрофы, несчастные случаи, акты и действия органов власти Республики Беларусь либо страны пребывания либо страны транзитного проезда, препятствующие исполнению договора, угроза военных действий, беспорядков, техногенных катастроф, технические поломки и повреждения транспортных средств, закрытие вокзалов, автопереходов, отмена транспортного сообщения, задержки из-за неблагоприятной дорожной ситуации, сложных метеоусловий и т.д.); </w:t>
      </w:r>
    </w:p>
    <w:p w14:paraId="75BA66D8">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решения властей или ответственных лиц в отказе Заказчику (туристам) в возможности совершения или продолжения тура по причинам: отсутствия надлежащих и правильно оформленных документов, нарушения Заказчиком (туристами) правил проезда, регистрации или провоза багажа и иных правил, обязательства по соблюдению которых возложены на Заказчика (туристов), причинения ущерба имуществу перевозчика, нарушения правил проживания в средстве размещения, несоблюдения законодательства страны пребывания либо страны транзитного проезда, состояния алкогольного или наркотического опьянения или нарушения других правил общественного поведения; </w:t>
      </w:r>
    </w:p>
    <w:p w14:paraId="61E3EF3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 за действия (бездействие) перевозчика, страховщика или иных лиц, с которыми Заказчик (туристы) вступают в прямые правоотношения во время тура; </w:t>
      </w:r>
    </w:p>
    <w:p w14:paraId="30C06A37">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наличие возможных ограничений на выезд за пределы Республики Беларусь Заказчика (туристов) или въезд в Республику Беларусь;</w:t>
      </w:r>
    </w:p>
    <w:p w14:paraId="064DED79">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Calibri" w:hAnsi="Calibri" w:eastAsia="Calibri" w:cs="Calibri"/>
          <w:sz w:val="18"/>
          <w:szCs w:val="18"/>
        </w:rPr>
      </w:pPr>
      <w:r>
        <w:rPr>
          <w:rFonts w:ascii="Times New Roman" w:hAnsi="Times New Roman" w:eastAsia="Times New Roman" w:cs="Times New Roman"/>
          <w:sz w:val="18"/>
          <w:szCs w:val="18"/>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а  также  иных представителей  животного  и  растительного  мира  в  местах  временного  пребывания Заказчика (туристов) во время путешествия; степень оборудованности пляжа, качество прибрежного дна (для туристических путешествий с отдыхом на море), несоответствие  туристического  обслуживания  необоснованным  ожиданиям Заказчика (туристов) и его (их) субъективной оценке; возможные изменения в концепции средства размещения с момента бронирования тура до момента начала тура или в ходе тура.</w:t>
      </w:r>
    </w:p>
    <w:p w14:paraId="28207533">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bookmarkStart w:id="8" w:name="bookmark=id.4d34og8" w:colFirst="0" w:colLast="0"/>
      <w:bookmarkEnd w:id="8"/>
      <w:r>
        <w:rPr>
          <w:rFonts w:ascii="Times New Roman" w:hAnsi="Times New Roman" w:eastAsia="Times New Roman" w:cs="Times New Roman"/>
          <w:sz w:val="18"/>
          <w:szCs w:val="18"/>
        </w:rPr>
        <w:t>21. Исполнение Исполнителем обязательств по настоящему договору обеспечивается посредством участия в формировании фонда ответственности туроператоров.</w:t>
      </w:r>
    </w:p>
    <w:p w14:paraId="493224A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r>
        <w:rPr>
          <w:rFonts w:ascii="Times New Roman" w:hAnsi="Times New Roman" w:eastAsia="Times New Roman" w:cs="Times New Roman"/>
          <w:sz w:val="18"/>
          <w:szCs w:val="18"/>
        </w:rPr>
        <w:t xml:space="preserve">Сведения об организации, обеспечивающей исполнение туроператором обязательств по договорам оказания туристических услуг: </w:t>
      </w:r>
      <w:r>
        <w:rPr>
          <w:rFonts w:ascii="Times New Roman" w:hAnsi="Times New Roman" w:eastAsia="Times New Roman" w:cs="Times New Roman"/>
          <w:b/>
          <w:sz w:val="18"/>
          <w:szCs w:val="18"/>
        </w:rPr>
        <w:t>Республиканская Ассоциация Туристических Агентств (РАТА)</w:t>
      </w:r>
      <w:r>
        <w:rPr>
          <w:rFonts w:ascii="Times New Roman" w:hAnsi="Times New Roman" w:eastAsia="Times New Roman" w:cs="Times New Roman"/>
          <w:sz w:val="18"/>
          <w:szCs w:val="18"/>
        </w:rPr>
        <w:t>, 220100 г.Минск, ул.Кульман, 18, каб.33, тел. +375173525066</w:t>
      </w:r>
    </w:p>
    <w:p w14:paraId="32E6E84E">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Перечень расходов, возмещаемых Заказчику и туристам, в том числе дополнительных расходов: имущественный вред, причиненный в связи с наступлением случаев невозможности исполнения туроператором обязательств, состоящий из стоимости туристических услуг, размер которого определяется исходя из расходов на возвращение туристов, экскурсантов, которым оказываются туристические услуги, из страны (места) временного пребывания в место начала (окончания) туристического путешествия, а также расходов, понесенных Заказчиком на оплату туристических услуг в соответствии с договором оказания туристических услуг.</w:t>
      </w:r>
    </w:p>
    <w:p w14:paraId="557798C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Порядок и сроки обращения Заказчика и (или) туристов с письменным заявлением (по банковской гарантии – с письменным требованием) о выплате денежной суммы в счет возмещения имущественного вреда, причиненного в связи с наступлением случаев невозможности исполнения туроператором обязательств: Заказчик и (или) туристы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 (или) туристам имущественного вреда в связи с наступлением случаев невозможности исполнения туроператором обязательств по настоящему договору.</w:t>
      </w:r>
    </w:p>
    <w:p w14:paraId="76DB274D">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К письменному заявлению прилагаются:</w:t>
      </w:r>
    </w:p>
    <w:p w14:paraId="6B8743D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sz w:val="18"/>
          <w:szCs w:val="18"/>
        </w:rPr>
        <w:t>- копия документа, удостоверяющего личность (для Заказчика и (или) туристов - физических лиц), или копия свидетельства о государственной регистрации</w:t>
      </w:r>
      <w:r>
        <w:rPr>
          <w:rFonts w:ascii="Times New Roman" w:hAnsi="Times New Roman" w:eastAsia="Times New Roman" w:cs="Times New Roman"/>
          <w:color w:val="000000"/>
          <w:sz w:val="18"/>
          <w:szCs w:val="18"/>
        </w:rPr>
        <w:t xml:space="preserve"> (для Заказчика - юридического лица);</w:t>
      </w:r>
    </w:p>
    <w:p w14:paraId="62F3BBD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копия настоящего договора (при заключении такого договора на бумажном носителе) или подтверждение из информационной системы, обеспечивающей обмен информацией в электронной форме между участниками и субъектами туристической деятельности (при заключении настоящего договора в электронном виде);</w:t>
      </w:r>
    </w:p>
    <w:p w14:paraId="43C82E0C">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документы (чек и (или) иные платежные документы), подтверждающие причинение  Заказчику и (или) туристам имущественного вреда и размер такого вреда в связи с наступлением случаев невозможности исполнения туроператором обязательств по настоящему договору.</w:t>
      </w:r>
    </w:p>
    <w:p w14:paraId="33FC7D7F">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bookmarkStart w:id="9" w:name="bookmark=id.2s8eyo1" w:colFirst="0" w:colLast="0"/>
      <w:bookmarkEnd w:id="9"/>
      <w:r>
        <w:rPr>
          <w:rFonts w:ascii="Times New Roman" w:hAnsi="Times New Roman" w:eastAsia="Times New Roman" w:cs="Times New Roman"/>
          <w:sz w:val="18"/>
          <w:szCs w:val="18"/>
        </w:rPr>
        <w:t>22.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14:paraId="36376364">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14:paraId="27F43BD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24"/>
          <w:szCs w:val="24"/>
        </w:rPr>
      </w:pPr>
      <w:bookmarkStart w:id="10" w:name="bookmark=id.17dp8vu" w:colFirst="0" w:colLast="0"/>
      <w:bookmarkEnd w:id="10"/>
      <w:r>
        <w:rPr>
          <w:rFonts w:ascii="Times New Roman" w:hAnsi="Times New Roman" w:eastAsia="Times New Roman" w:cs="Times New Roman"/>
          <w:sz w:val="18"/>
          <w:szCs w:val="18"/>
        </w:rPr>
        <w:t>23. Претензионный порядок урегулирования споров, установленный в </w:t>
      </w:r>
      <w:r>
        <w:fldChar w:fldCharType="begin"/>
      </w:r>
      <w:r>
        <w:instrText xml:space="preserve"> HYPERLINK \l "bookmark=id.2s8eyo1" \h </w:instrText>
      </w:r>
      <w:r>
        <w:fldChar w:fldCharType="separate"/>
      </w:r>
      <w:r>
        <w:rPr>
          <w:rFonts w:ascii="Times New Roman" w:hAnsi="Times New Roman" w:eastAsia="Times New Roman" w:cs="Times New Roman"/>
          <w:sz w:val="18"/>
          <w:szCs w:val="18"/>
        </w:rPr>
        <w:t>пункте 22</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настоящего договора, не распространяется на случаи причинения Заказчику и (или) туристам имущественного 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w:t>
      </w:r>
      <w:r>
        <w:fldChar w:fldCharType="begin"/>
      </w:r>
      <w:r>
        <w:instrText xml:space="preserve"> HYPERLINK \l "bookmark=id.4d34og8" \h </w:instrText>
      </w:r>
      <w:r>
        <w:fldChar w:fldCharType="separate"/>
      </w:r>
      <w:r>
        <w:rPr>
          <w:rFonts w:ascii="Times New Roman" w:hAnsi="Times New Roman" w:eastAsia="Times New Roman" w:cs="Times New Roman"/>
          <w:sz w:val="18"/>
          <w:szCs w:val="18"/>
        </w:rPr>
        <w:t>пунктом 21</w:t>
      </w:r>
      <w:r>
        <w:rPr>
          <w:rFonts w:ascii="Times New Roman" w:hAnsi="Times New Roman" w:eastAsia="Times New Roman" w:cs="Times New Roman"/>
          <w:sz w:val="18"/>
          <w:szCs w:val="18"/>
        </w:rPr>
        <w:fldChar w:fldCharType="end"/>
      </w:r>
      <w:r>
        <w:rPr>
          <w:rFonts w:ascii="Times New Roman" w:hAnsi="Times New Roman" w:eastAsia="Times New Roman" w:cs="Times New Roman"/>
          <w:sz w:val="18"/>
          <w:szCs w:val="18"/>
        </w:rPr>
        <w:t xml:space="preserve"> настоящего договора.</w:t>
      </w:r>
    </w:p>
    <w:p w14:paraId="54AD4ED7">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p>
    <w:p w14:paraId="09A8A1B2">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ЗАКЛЮЧИТЕЛЬНЫЕ ПОЛОЖЕНИЯ</w:t>
      </w:r>
    </w:p>
    <w:p w14:paraId="2E23C360">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24. Настоящий договор вступает в силу с даты его подписания сторонами и действует до полного исполнения обязательств по нему.</w:t>
      </w:r>
    </w:p>
    <w:p w14:paraId="6A9337E5">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25. Документы и их копии, подтверждающие факт оплаты стоимости туристических услуг, являются неотъемлемой частью настоящего договора.</w:t>
      </w:r>
    </w:p>
    <w:p w14:paraId="082A293A">
      <w:pPr>
        <w:pBdr>
          <w:top w:val="none" w:color="auto" w:sz="0" w:space="0"/>
          <w:left w:val="none" w:color="auto" w:sz="0" w:space="0"/>
          <w:bottom w:val="none" w:color="auto" w:sz="0" w:space="0"/>
          <w:right w:val="none" w:color="auto" w:sz="0" w:space="0"/>
          <w:between w:val="none" w:color="auto" w:sz="0" w:space="0"/>
        </w:pBdr>
        <w:spacing w:after="0" w:line="240" w:lineRule="auto"/>
        <w:ind w:firstLine="284"/>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26. Настоящий договор составлен на русском языке в 2 (двух) экземплярах, имеющих одинаковую юридическую силу.</w:t>
      </w:r>
    </w:p>
    <w:p w14:paraId="2483913F">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Неотъемлемой частью настоящего договора являются:</w:t>
      </w:r>
    </w:p>
    <w:p w14:paraId="22BFF7EC">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Приложение 1 -  Программа туристического путешествия;</w:t>
      </w:r>
    </w:p>
    <w:p w14:paraId="6B89BDF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Приложение 2 - Сведения о туристах, экскурсантах, которым оказываются туристические услуги;</w:t>
      </w:r>
    </w:p>
    <w:p w14:paraId="453821BA">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Приложение 3 - Дополнительное условия.</w:t>
      </w:r>
    </w:p>
    <w:p w14:paraId="324D87AA">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b/>
          <w:color w:val="000000"/>
          <w:sz w:val="18"/>
          <w:szCs w:val="18"/>
          <w:u w:val="single"/>
        </w:rPr>
      </w:pPr>
    </w:p>
    <w:p w14:paraId="346BE16D">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Calibri" w:hAnsi="Calibri" w:eastAsia="Calibri" w:cs="Calibri"/>
          <w:color w:val="000000"/>
          <w:sz w:val="18"/>
          <w:szCs w:val="18"/>
        </w:rPr>
      </w:pPr>
      <w:r>
        <w:rPr>
          <w:rFonts w:ascii="Times New Roman" w:hAnsi="Times New Roman" w:eastAsia="Times New Roman" w:cs="Times New Roman"/>
          <w:b/>
          <w:color w:val="000000"/>
          <w:sz w:val="18"/>
          <w:szCs w:val="18"/>
          <w:u w:val="single"/>
        </w:rPr>
        <w:t>Подписывая договор, Заказчик подтверждает, что:</w:t>
      </w:r>
    </w:p>
    <w:p w14:paraId="5849B04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jc w:val="both"/>
        <w:rPr>
          <w:rFonts w:ascii="Calibri" w:hAnsi="Calibri" w:eastAsia="Calibri" w:cs="Calibri"/>
          <w:color w:val="000000"/>
          <w:sz w:val="18"/>
          <w:szCs w:val="18"/>
        </w:rPr>
      </w:pPr>
      <w:r>
        <w:rPr>
          <w:rFonts w:ascii="Times New Roman" w:hAnsi="Times New Roman" w:eastAsia="Times New Roman" w:cs="Times New Roman"/>
          <w:color w:val="000000"/>
          <w:sz w:val="18"/>
          <w:szCs w:val="18"/>
        </w:rPr>
        <w:t xml:space="preserve">Заказчику предоставлена необходимая и исчерпывающая информация о туристических услугах, включающая сведения: о программе туристического путешествия; о туроператоре, сформировавшем тур; о стоимости туристических услуг, сроках и порядке их оплаты; 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 о принимающей стороне; о соблюдении правил личной безопасности туриста, экскурсанта; об обеспечении исполнения туроператором, сформировавшим тур, 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 правилах въезда и выезда в страну (место) временного пребывания (страны транзитного проезда), а также информация, предусмотренная законодательством о туризме, защите прав потребителей. </w:t>
      </w:r>
    </w:p>
    <w:p w14:paraId="76170328">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jc w:val="both"/>
        <w:rPr>
          <w:rFonts w:ascii="Calibri" w:hAnsi="Calibri" w:eastAsia="Calibri" w:cs="Calibri"/>
          <w:color w:val="000000"/>
        </w:rPr>
      </w:pPr>
      <w:r>
        <w:rPr>
          <w:rFonts w:ascii="Times New Roman" w:hAnsi="Times New Roman" w:eastAsia="Times New Roman" w:cs="Times New Roman"/>
          <w:color w:val="000000"/>
          <w:sz w:val="18"/>
          <w:szCs w:val="18"/>
        </w:rPr>
        <w:t xml:space="preserve">Заказчик ознакомлен с информацией, размещенной на сайтах </w:t>
      </w:r>
      <w:r>
        <w:fldChar w:fldCharType="begin"/>
      </w:r>
      <w:r>
        <w:instrText xml:space="preserve"> HYPERLINK "http://mfa.gov.by/" \h </w:instrText>
      </w:r>
      <w:r>
        <w:fldChar w:fldCharType="separate"/>
      </w:r>
      <w:r>
        <w:rPr>
          <w:rFonts w:ascii="Times New Roman" w:hAnsi="Times New Roman" w:eastAsia="Times New Roman" w:cs="Times New Roman"/>
          <w:color w:val="0563C1"/>
          <w:sz w:val="18"/>
          <w:szCs w:val="18"/>
          <w:u w:val="single"/>
        </w:rPr>
        <w:t>http://mfa.gov.by/</w:t>
      </w:r>
      <w:r>
        <w:rPr>
          <w:rFonts w:ascii="Times New Roman" w:hAnsi="Times New Roman" w:eastAsia="Times New Roman" w:cs="Times New Roman"/>
          <w:color w:val="0563C1"/>
          <w:sz w:val="18"/>
          <w:szCs w:val="18"/>
          <w:u w:val="single"/>
        </w:rPr>
        <w:fldChar w:fldCharType="end"/>
      </w:r>
      <w:r>
        <w:rPr>
          <w:rFonts w:ascii="Times New Roman" w:hAnsi="Times New Roman" w:eastAsia="Times New Roman" w:cs="Times New Roman"/>
          <w:color w:val="000000"/>
          <w:sz w:val="18"/>
          <w:szCs w:val="18"/>
        </w:rPr>
        <w:t xml:space="preserve">, </w:t>
      </w:r>
      <w:r>
        <w:fldChar w:fldCharType="begin"/>
      </w:r>
      <w:r>
        <w:instrText xml:space="preserve"> HYPERLINK "https://mvd.gov.by/,%20https://gpk.gov.by/peresechenie-granitsy/" \h </w:instrText>
      </w:r>
      <w:r>
        <w:fldChar w:fldCharType="separate"/>
      </w:r>
      <w:r>
        <w:rPr>
          <w:rFonts w:ascii="Times New Roman" w:hAnsi="Times New Roman" w:eastAsia="Times New Roman" w:cs="Times New Roman"/>
          <w:color w:val="0563C1"/>
          <w:sz w:val="18"/>
          <w:szCs w:val="18"/>
          <w:u w:val="single"/>
        </w:rPr>
        <w:t>https://mvd.gov.by/, https://gpk.gov.by/peresechenie-granitsy/</w:t>
      </w:r>
      <w:r>
        <w:rPr>
          <w:rFonts w:ascii="Times New Roman" w:hAnsi="Times New Roman" w:eastAsia="Times New Roman" w:cs="Times New Roman"/>
          <w:color w:val="0563C1"/>
          <w:sz w:val="18"/>
          <w:szCs w:val="18"/>
          <w:u w:val="single"/>
        </w:rPr>
        <w:fldChar w:fldCharType="end"/>
      </w:r>
      <w:r>
        <w:rPr>
          <w:rFonts w:ascii="Times New Roman" w:hAnsi="Times New Roman" w:eastAsia="Times New Roman" w:cs="Times New Roman"/>
          <w:color w:val="000000"/>
          <w:sz w:val="18"/>
          <w:szCs w:val="18"/>
        </w:rPr>
        <w:t xml:space="preserve">, </w:t>
      </w:r>
      <w:r>
        <w:fldChar w:fldCharType="begin"/>
      </w:r>
      <w:r>
        <w:instrText xml:space="preserve"> HYPERLINK "http://mst.by/" \h </w:instrText>
      </w:r>
      <w:r>
        <w:fldChar w:fldCharType="separate"/>
      </w:r>
      <w:r>
        <w:rPr>
          <w:rFonts w:ascii="Times New Roman" w:hAnsi="Times New Roman" w:eastAsia="Times New Roman" w:cs="Times New Roman"/>
          <w:color w:val="0563C1"/>
          <w:sz w:val="18"/>
          <w:szCs w:val="18"/>
          <w:u w:val="single"/>
        </w:rPr>
        <w:t>http://mst.by/</w:t>
      </w:r>
      <w:r>
        <w:rPr>
          <w:rFonts w:ascii="Times New Roman" w:hAnsi="Times New Roman" w:eastAsia="Times New Roman" w:cs="Times New Roman"/>
          <w:color w:val="0563C1"/>
          <w:sz w:val="18"/>
          <w:szCs w:val="18"/>
          <w:u w:val="single"/>
        </w:rPr>
        <w:fldChar w:fldCharType="end"/>
      </w:r>
      <w:r>
        <w:rPr>
          <w:rFonts w:ascii="Times New Roman" w:hAnsi="Times New Roman" w:eastAsia="Times New Roman" w:cs="Times New Roman"/>
          <w:color w:val="000000"/>
          <w:sz w:val="18"/>
          <w:szCs w:val="18"/>
        </w:rPr>
        <w:t>, т.е. всей необходимой информацией, касающейся пересечения государственной границы РБ и страны назначения (стран транзитного проезда); ознакомлен с сайтом Посольства РБ в стране назначения, официальным сайтом Исполнителя, с памяткой туриста и со всей иной необходимой информацией, связанной с туристическим путешествием.</w:t>
      </w:r>
    </w:p>
    <w:p w14:paraId="7F24D309">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Заказчик проинформирован о необходимости иметь туристами при себе в период туристического путешествия именно тот биометрический паспорт, данные которого были предоставлены субъекту туристической деятельности при заключении настоящего договора (при наличии биометрических документов у туристов).</w:t>
      </w:r>
    </w:p>
    <w:p w14:paraId="2BF0C08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jc w:val="both"/>
        <w:rPr>
          <w:rFonts w:ascii="Calibri" w:hAnsi="Calibri" w:eastAsia="Calibri" w:cs="Calibri"/>
          <w:sz w:val="18"/>
          <w:szCs w:val="18"/>
        </w:rPr>
      </w:pPr>
      <w:r>
        <w:rPr>
          <w:rFonts w:ascii="Times New Roman" w:hAnsi="Times New Roman" w:eastAsia="Times New Roman" w:cs="Times New Roman"/>
          <w:sz w:val="18"/>
          <w:szCs w:val="18"/>
        </w:rPr>
        <w:t>Заказчику предоставлены ответы на все имеющиеся вопросы, связанные с оказанием туристических услуг.</w:t>
      </w:r>
    </w:p>
    <w:p w14:paraId="6AC01E77">
      <w:pPr>
        <w:pBdr>
          <w:top w:val="none" w:color="auto" w:sz="0" w:space="0"/>
          <w:left w:val="none" w:color="auto" w:sz="0" w:space="0"/>
          <w:bottom w:val="none" w:color="auto" w:sz="0" w:space="0"/>
          <w:right w:val="none" w:color="auto" w:sz="0" w:space="0"/>
          <w:between w:val="none" w:color="auto" w:sz="0" w:space="0"/>
        </w:pBdr>
        <w:spacing w:after="0" w:line="240" w:lineRule="auto"/>
        <w:jc w:val="right"/>
        <w:rPr>
          <w:rFonts w:ascii="Calibri" w:hAnsi="Calibri" w:eastAsia="Calibri" w:cs="Calibri"/>
          <w:sz w:val="18"/>
          <w:szCs w:val="18"/>
        </w:rPr>
      </w:pPr>
      <w:r>
        <w:rPr>
          <w:rFonts w:ascii="Times New Roman" w:hAnsi="Times New Roman" w:eastAsia="Times New Roman" w:cs="Times New Roman"/>
          <w:sz w:val="18"/>
          <w:szCs w:val="18"/>
        </w:rPr>
        <w:t>_________________ (подпись Заказчика)</w:t>
      </w:r>
    </w:p>
    <w:p w14:paraId="68B279C2">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p>
    <w:p w14:paraId="42013626">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Calibri" w:hAnsi="Calibri" w:eastAsia="Calibri" w:cs="Calibri"/>
          <w:sz w:val="18"/>
          <w:szCs w:val="18"/>
        </w:rPr>
      </w:pPr>
      <w:r>
        <w:rPr>
          <w:rFonts w:ascii="Times New Roman" w:hAnsi="Times New Roman" w:eastAsia="Times New Roman" w:cs="Times New Roman"/>
          <w:sz w:val="18"/>
          <w:szCs w:val="18"/>
        </w:rPr>
        <w:t>С правилами личной безопасности туриста, экскурсанта ознакомлен._________________ (подпись Заказчика)</w:t>
      </w:r>
    </w:p>
    <w:p w14:paraId="48CFC61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p>
    <w:p w14:paraId="708E48BB">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sz w:val="18"/>
          <w:szCs w:val="18"/>
        </w:rPr>
      </w:pPr>
      <w:r>
        <w:rPr>
          <w:rFonts w:ascii="Times New Roman" w:hAnsi="Times New Roman" w:eastAsia="Times New Roman" w:cs="Times New Roman"/>
          <w:b/>
          <w:sz w:val="18"/>
          <w:szCs w:val="18"/>
        </w:rPr>
        <w:t>РЕКВИЗИТЫ И ПОДПИСИ СТОРОН</w:t>
      </w:r>
    </w:p>
    <w:tbl>
      <w:tblPr>
        <w:tblStyle w:val="70"/>
        <w:tblW w:w="10828" w:type="dxa"/>
        <w:tblInd w:w="0" w:type="dxa"/>
        <w:tblLayout w:type="fixed"/>
        <w:tblCellMar>
          <w:top w:w="55" w:type="dxa"/>
          <w:left w:w="55" w:type="dxa"/>
          <w:bottom w:w="55" w:type="dxa"/>
          <w:right w:w="55" w:type="dxa"/>
        </w:tblCellMar>
      </w:tblPr>
      <w:tblGrid>
        <w:gridCol w:w="5300"/>
        <w:gridCol w:w="5528"/>
      </w:tblGrid>
      <w:tr w14:paraId="6B6CDF3B">
        <w:tblPrEx>
          <w:tblCellMar>
            <w:top w:w="55" w:type="dxa"/>
            <w:left w:w="55" w:type="dxa"/>
            <w:bottom w:w="55" w:type="dxa"/>
            <w:right w:w="55" w:type="dxa"/>
          </w:tblCellMar>
        </w:tblPrEx>
        <w:tc>
          <w:tcPr>
            <w:tcW w:w="5300" w:type="dxa"/>
            <w:tcBorders>
              <w:top w:val="single" w:color="000000" w:sz="4" w:space="0"/>
              <w:left w:val="single" w:color="000000" w:sz="4" w:space="0"/>
              <w:bottom w:val="single" w:color="000000" w:sz="4" w:space="0"/>
            </w:tcBorders>
          </w:tcPr>
          <w:p w14:paraId="655BD26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Исполнитель</w:t>
            </w:r>
          </w:p>
        </w:tc>
        <w:tc>
          <w:tcPr>
            <w:tcW w:w="5528" w:type="dxa"/>
            <w:tcBorders>
              <w:top w:val="single" w:color="000000" w:sz="4" w:space="0"/>
              <w:left w:val="single" w:color="000000" w:sz="4" w:space="0"/>
              <w:bottom w:val="single" w:color="000000" w:sz="4" w:space="0"/>
              <w:right w:val="single" w:color="000000" w:sz="4" w:space="0"/>
            </w:tcBorders>
          </w:tcPr>
          <w:p w14:paraId="792C5FF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Заказчик</w:t>
            </w:r>
          </w:p>
        </w:tc>
      </w:tr>
      <w:tr w14:paraId="119D7267">
        <w:tblPrEx>
          <w:tblCellMar>
            <w:top w:w="55" w:type="dxa"/>
            <w:left w:w="55" w:type="dxa"/>
            <w:bottom w:w="55" w:type="dxa"/>
            <w:right w:w="55" w:type="dxa"/>
          </w:tblCellMar>
        </w:tblPrEx>
        <w:trPr>
          <w:trHeight w:val="2102" w:hRule="atLeast"/>
        </w:trPr>
        <w:tc>
          <w:tcPr>
            <w:tcW w:w="5300" w:type="dxa"/>
            <w:tcBorders>
              <w:left w:val="single" w:color="000000" w:sz="4" w:space="0"/>
              <w:bottom w:val="single" w:color="000000" w:sz="4" w:space="0"/>
            </w:tcBorders>
          </w:tcPr>
          <w:p w14:paraId="64E833A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ООО «ТО»</w:t>
            </w:r>
          </w:p>
          <w:p w14:paraId="5D013101">
            <w:pPr>
              <w:widowControl w:val="0"/>
              <w:pBdr>
                <w:top w:val="none" w:color="auto" w:sz="0" w:space="0"/>
                <w:left w:val="none" w:color="auto" w:sz="0" w:space="0"/>
                <w:bottom w:val="none" w:color="auto" w:sz="0" w:space="0"/>
                <w:right w:val="none" w:color="auto" w:sz="0" w:space="0"/>
                <w:between w:val="none" w:color="auto" w:sz="0" w:space="0"/>
              </w:pBdr>
              <w:rPr>
                <w:rFonts w:ascii="Calibri" w:hAnsi="Calibri" w:eastAsia="Calibri" w:cs="Calibri"/>
                <w:sz w:val="18"/>
                <w:szCs w:val="18"/>
              </w:rPr>
            </w:pPr>
            <w:r>
              <w:rPr>
                <w:rFonts w:ascii="Times New Roman" w:hAnsi="Times New Roman" w:eastAsia="Times New Roman" w:cs="Times New Roman"/>
                <w:sz w:val="18"/>
                <w:szCs w:val="18"/>
              </w:rPr>
              <w:t>Юридический и почтовый адрес исполнителя:</w:t>
            </w:r>
            <w:r>
              <w:rPr>
                <w:rFonts w:ascii="Times New Roman" w:hAnsi="Times New Roman" w:eastAsia="Times New Roman" w:cs="Times New Roman"/>
                <w:sz w:val="18"/>
                <w:szCs w:val="18"/>
              </w:rPr>
              <w:br w:type="textWrapping"/>
            </w:r>
            <w:r>
              <w:rPr>
                <w:rFonts w:ascii="Times New Roman" w:hAnsi="Times New Roman" w:eastAsia="Times New Roman" w:cs="Times New Roman"/>
                <w:b/>
                <w:sz w:val="18"/>
                <w:szCs w:val="18"/>
              </w:rPr>
              <w:t>Уполномоченный Турагент ООО «ТА»</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Юридический и почтовый адрес:</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 xml:space="preserve">УНП </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 xml:space="preserve">IBAN </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Банк ______________________, BIC 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Адрес банка: _____________________________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Тел.</w:t>
            </w:r>
          </w:p>
        </w:tc>
        <w:tc>
          <w:tcPr>
            <w:tcW w:w="5528" w:type="dxa"/>
            <w:tcBorders>
              <w:left w:val="single" w:color="000000" w:sz="4" w:space="0"/>
              <w:bottom w:val="single" w:color="000000" w:sz="4" w:space="0"/>
              <w:right w:val="single" w:color="000000" w:sz="4" w:space="0"/>
            </w:tcBorders>
          </w:tcPr>
          <w:p w14:paraId="11E2EFC0">
            <w:pPr>
              <w:widowControl w:val="0"/>
              <w:pBdr>
                <w:top w:val="none" w:color="auto" w:sz="0" w:space="0"/>
                <w:left w:val="none" w:color="auto" w:sz="0" w:space="0"/>
                <w:bottom w:val="none" w:color="auto" w:sz="0" w:space="0"/>
                <w:right w:val="none" w:color="auto" w:sz="0" w:space="0"/>
                <w:between w:val="none" w:color="auto" w:sz="0" w:space="0"/>
              </w:pBdr>
              <w:rPr>
                <w:rFonts w:ascii="Calibri" w:hAnsi="Calibri" w:eastAsia="Calibri" w:cs="Calibri"/>
                <w:sz w:val="18"/>
                <w:szCs w:val="18"/>
              </w:rPr>
            </w:pPr>
            <w:r>
              <w:rPr>
                <w:rFonts w:ascii="Times New Roman" w:hAnsi="Times New Roman" w:eastAsia="Times New Roman" w:cs="Times New Roman"/>
                <w:sz w:val="18"/>
                <w:szCs w:val="18"/>
              </w:rPr>
              <w:t>ФИО</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Адрес регистрации: ___________________________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Адрес проживания: ___________________________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Паспорт: 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выдан: _______________________________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дата выдачи 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Идентификационный номер _____________________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Тел.моб.: _______________</w:t>
            </w:r>
            <w:r>
              <w:rPr>
                <w:rFonts w:ascii="Times New Roman" w:hAnsi="Times New Roman" w:eastAsia="Times New Roman" w:cs="Times New Roman"/>
                <w:sz w:val="18"/>
                <w:szCs w:val="18"/>
              </w:rPr>
              <w:br w:type="textWrapping"/>
            </w:r>
            <w:r>
              <w:rPr>
                <w:rFonts w:ascii="Times New Roman" w:hAnsi="Times New Roman" w:eastAsia="Times New Roman" w:cs="Times New Roman"/>
                <w:sz w:val="18"/>
                <w:szCs w:val="18"/>
              </w:rPr>
              <w:t>e-mail: _______________________</w:t>
            </w:r>
          </w:p>
        </w:tc>
      </w:tr>
      <w:tr w14:paraId="1A8FFC77">
        <w:tblPrEx>
          <w:tblCellMar>
            <w:top w:w="55" w:type="dxa"/>
            <w:left w:w="55" w:type="dxa"/>
            <w:bottom w:w="55" w:type="dxa"/>
            <w:right w:w="55" w:type="dxa"/>
          </w:tblCellMar>
        </w:tblPrEx>
        <w:tc>
          <w:tcPr>
            <w:tcW w:w="5300" w:type="dxa"/>
            <w:tcBorders>
              <w:left w:val="single" w:color="000000" w:sz="4" w:space="0"/>
              <w:bottom w:val="single" w:color="000000" w:sz="4" w:space="0"/>
            </w:tcBorders>
          </w:tcPr>
          <w:p w14:paraId="0CB4D10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Специалист по туризму</w:t>
            </w:r>
          </w:p>
          <w:p w14:paraId="69F94D7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c>
          <w:tcPr>
            <w:tcW w:w="5528" w:type="dxa"/>
            <w:tcBorders>
              <w:left w:val="single" w:color="000000" w:sz="4" w:space="0"/>
              <w:bottom w:val="single" w:color="000000" w:sz="4" w:space="0"/>
              <w:right w:val="single" w:color="000000" w:sz="4" w:space="0"/>
            </w:tcBorders>
          </w:tcPr>
          <w:p w14:paraId="654AD7D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br w:type="textWrapping"/>
            </w:r>
            <w:r>
              <w:rPr>
                <w:rFonts w:ascii="Times New Roman" w:hAnsi="Times New Roman" w:eastAsia="Times New Roman" w:cs="Times New Roman"/>
                <w:color w:val="000000"/>
                <w:sz w:val="18"/>
                <w:szCs w:val="18"/>
              </w:rPr>
              <w:t>_________________/_____________/</w:t>
            </w:r>
          </w:p>
        </w:tc>
      </w:tr>
    </w:tbl>
    <w:p w14:paraId="1B4909E4">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color w:val="C00000"/>
          <w:sz w:val="18"/>
          <w:szCs w:val="18"/>
        </w:rPr>
      </w:pPr>
      <w:r>
        <w:br w:type="page"/>
      </w:r>
    </w:p>
    <w:p w14:paraId="20E9C6B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bookmarkStart w:id="11" w:name="bookmark=id.3rdcrjn" w:colFirst="0" w:colLast="0"/>
      <w:bookmarkEnd w:id="11"/>
      <w:r>
        <w:rPr>
          <w:rFonts w:ascii="Times New Roman" w:hAnsi="Times New Roman" w:eastAsia="Times New Roman" w:cs="Times New Roman"/>
          <w:sz w:val="18"/>
          <w:szCs w:val="18"/>
        </w:rPr>
        <w:t>Приложение 1</w:t>
      </w:r>
    </w:p>
    <w:p w14:paraId="40A76EA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к договору оказания туристических услуг</w:t>
      </w:r>
    </w:p>
    <w:p w14:paraId="29C0CA7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 __ от __.__.____</w:t>
      </w:r>
    </w:p>
    <w:p w14:paraId="7AF5AB35">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sz w:val="18"/>
          <w:szCs w:val="18"/>
        </w:rPr>
      </w:pPr>
    </w:p>
    <w:p w14:paraId="6ACAF3F7">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Pr>
        <w:t>Программа туристического путешествия</w:t>
      </w:r>
    </w:p>
    <w:p w14:paraId="5FD58AA6">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b/>
          <w:sz w:val="18"/>
          <w:szCs w:val="18"/>
        </w:rPr>
      </w:pPr>
    </w:p>
    <w:p w14:paraId="0F38795C">
      <w:pPr>
        <w:pStyle w:val="40"/>
        <w:spacing w:line="360" w:lineRule="auto"/>
        <w:ind w:firstLine="0"/>
        <w:jc w:val="both"/>
        <w:rPr>
          <w:rFonts w:ascii="Times New Roman" w:hAnsi="Times New Roman"/>
          <w:color w:val="000000"/>
          <w:sz w:val="18"/>
          <w:szCs w:val="18"/>
        </w:rPr>
      </w:pPr>
      <w:r>
        <w:rPr>
          <w:rFonts w:ascii="Times New Roman" w:hAnsi="Times New Roman"/>
          <w:color w:val="000000"/>
          <w:sz w:val="18"/>
          <w:szCs w:val="18"/>
        </w:rPr>
        <w:t xml:space="preserve">Стоимость туристических услуг по настоящему договору составляет 200 (двести) белорусских рублей 00 копеек. </w:t>
      </w:r>
    </w:p>
    <w:p w14:paraId="21DDF5D9">
      <w:pPr>
        <w:spacing w:after="0" w:line="360" w:lineRule="auto"/>
        <w:rPr>
          <w:rFonts w:ascii="Times New Roman" w:hAnsi="Times New Roman" w:eastAsia="Times New Roman"/>
          <w:sz w:val="18"/>
          <w:szCs w:val="18"/>
        </w:rPr>
      </w:pPr>
      <w:r>
        <w:rPr>
          <w:rFonts w:ascii="Times New Roman" w:hAnsi="Times New Roman" w:eastAsia="Times New Roman" w:cs="Times New Roman"/>
          <w:sz w:val="18"/>
          <w:szCs w:val="18"/>
        </w:rPr>
        <w:t xml:space="preserve">Туристические услуги: </w:t>
      </w:r>
      <w:r>
        <w:rPr>
          <w:rFonts w:ascii="Times New Roman" w:hAnsi="Times New Roman"/>
          <w:iCs/>
          <w:color w:val="000000"/>
          <w:sz w:val="18"/>
          <w:szCs w:val="18"/>
        </w:rPr>
        <w:t>услуга по перевозке, информационно-консультационные услуги Исполнителя, услуги подбора и бронирования тура.</w:t>
      </w:r>
    </w:p>
    <w:p w14:paraId="7D699FFB">
      <w:pPr>
        <w:spacing w:after="0" w:line="36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Наименование (фирменное наименование) туроператора, сформировавшего тур: Частное предприятие «Мига энтерпрайз»</w:t>
      </w:r>
    </w:p>
    <w:p w14:paraId="00CB83D4">
      <w:pPr>
        <w:spacing w:after="0" w:line="360" w:lineRule="auto"/>
        <w:jc w:val="both"/>
        <w:rPr>
          <w:rFonts w:ascii="Times New Roman" w:hAnsi="Times New Roman" w:eastAsia="Times New Roman" w:cs="Times New Roman"/>
          <w:color w:val="000000" w:themeColor="text1"/>
          <w:sz w:val="18"/>
          <w:szCs w:val="18"/>
        </w:rPr>
      </w:pPr>
      <w:r>
        <w:rPr>
          <w:rFonts w:ascii="Times New Roman" w:hAnsi="Times New Roman" w:eastAsia="Times New Roman" w:cs="Times New Roman"/>
          <w:sz w:val="18"/>
          <w:szCs w:val="18"/>
        </w:rPr>
        <w:t xml:space="preserve">Маршрут туристического путешествия: </w:t>
      </w:r>
      <w:r>
        <w:rPr>
          <w:rFonts w:ascii="Times New Roman" w:hAnsi="Times New Roman" w:cs="Times New Roman"/>
          <w:i/>
          <w:color w:val="000000" w:themeColor="text1"/>
          <w:sz w:val="18"/>
          <w:szCs w:val="18"/>
          <w:u w:val="single"/>
          <w:shd w:val="clear" w:color="auto" w:fill="FFFFFF"/>
        </w:rPr>
        <w:t>Мозырь –Геленджик – Мозырь</w:t>
      </w:r>
    </w:p>
    <w:p w14:paraId="30B578E8">
      <w:pPr>
        <w:spacing w:after="0" w:line="360" w:lineRule="auto"/>
        <w:rPr>
          <w:rFonts w:ascii="Times New Roman" w:hAnsi="Times New Roman" w:cs="Times New Roman"/>
          <w:b/>
          <w:color w:val="000000" w:themeColor="text1"/>
          <w:sz w:val="18"/>
          <w:szCs w:val="18"/>
        </w:rPr>
      </w:pPr>
      <w:r>
        <w:rPr>
          <w:rFonts w:ascii="Times New Roman" w:hAnsi="Times New Roman" w:eastAsia="Times New Roman" w:cs="Times New Roman"/>
          <w:color w:val="000000" w:themeColor="text1"/>
          <w:sz w:val="18"/>
          <w:szCs w:val="18"/>
        </w:rPr>
        <w:t xml:space="preserve">Дата, время начала и окончания туристического путешествия: </w:t>
      </w:r>
      <w:r>
        <w:rPr>
          <w:rFonts w:ascii="Times New Roman" w:hAnsi="Times New Roman" w:cs="Times New Roman"/>
          <w:i/>
          <w:color w:val="000000" w:themeColor="text1"/>
          <w:sz w:val="18"/>
          <w:szCs w:val="18"/>
          <w:u w:val="single"/>
        </w:rPr>
        <w:t>04.07.2024 – 16.07.2024</w:t>
      </w:r>
    </w:p>
    <w:p w14:paraId="53498CAE">
      <w:pPr>
        <w:spacing w:after="0" w:line="360" w:lineRule="auto"/>
        <w:ind w:left="3600" w:firstLine="720"/>
        <w:rPr>
          <w:rFonts w:ascii="Times New Roman" w:hAnsi="Times New Roman" w:cs="Times New Roman"/>
          <w:b/>
          <w:color w:val="000000" w:themeColor="text1"/>
          <w:sz w:val="18"/>
          <w:szCs w:val="18"/>
        </w:rPr>
      </w:pPr>
      <w:r>
        <w:rPr>
          <w:rFonts w:ascii="Times New Roman" w:hAnsi="Times New Roman" w:cs="Times New Roman"/>
          <w:i/>
          <w:color w:val="000000" w:themeColor="text1"/>
          <w:sz w:val="18"/>
          <w:szCs w:val="18"/>
          <w:u w:val="single"/>
        </w:rPr>
        <w:t>(на отдыхе 10 ночей/11дней): 05.07.2024 – 15.07.2024</w:t>
      </w:r>
    </w:p>
    <w:p w14:paraId="5753250F">
      <w:pPr>
        <w:spacing w:after="0" w:line="360" w:lineRule="auto"/>
        <w:rPr>
          <w:rFonts w:ascii="Times New Roman" w:hAnsi="Times New Roman" w:eastAsia="Times New Roman"/>
          <w:color w:val="000000" w:themeColor="text1"/>
          <w:sz w:val="18"/>
          <w:szCs w:val="18"/>
        </w:rPr>
      </w:pPr>
      <w:r>
        <w:rPr>
          <w:rFonts w:ascii="Times New Roman" w:hAnsi="Times New Roman" w:eastAsia="Times New Roman" w:cs="Times New Roman"/>
          <w:color w:val="000000" w:themeColor="text1"/>
          <w:sz w:val="18"/>
          <w:szCs w:val="18"/>
        </w:rPr>
        <w:t xml:space="preserve">Порядок встречи, проводов и сопровождения туристов: </w:t>
      </w:r>
      <w:r>
        <w:rPr>
          <w:rFonts w:ascii="Times New Roman" w:hAnsi="Times New Roman" w:cs="Times New Roman"/>
          <w:i/>
          <w:color w:val="000000" w:themeColor="text1"/>
          <w:sz w:val="18"/>
          <w:szCs w:val="18"/>
          <w:u w:val="single"/>
        </w:rPr>
        <w:t>сопровождение представителем исполнителя</w:t>
      </w:r>
    </w:p>
    <w:p w14:paraId="24DE7679">
      <w:pPr>
        <w:spacing w:after="0" w:line="360" w:lineRule="auto"/>
        <w:rPr>
          <w:rFonts w:ascii="Times New Roman" w:hAnsi="Times New Roman" w:eastAsia="Times New Roman"/>
          <w:color w:val="000000" w:themeColor="text1"/>
          <w:sz w:val="18"/>
          <w:szCs w:val="18"/>
        </w:rPr>
      </w:pPr>
      <w:r>
        <w:rPr>
          <w:rFonts w:ascii="Times New Roman" w:hAnsi="Times New Roman" w:eastAsia="Times New Roman" w:cs="Times New Roman"/>
          <w:color w:val="000000" w:themeColor="text1"/>
          <w:sz w:val="18"/>
          <w:szCs w:val="18"/>
        </w:rPr>
        <w:t xml:space="preserve">Услуга по перевозке: </w:t>
      </w:r>
      <w:r>
        <w:rPr>
          <w:rFonts w:ascii="Times New Roman" w:hAnsi="Times New Roman" w:cs="Times New Roman"/>
          <w:i/>
          <w:color w:val="000000" w:themeColor="text1"/>
          <w:sz w:val="18"/>
          <w:szCs w:val="18"/>
          <w:u w:val="single"/>
        </w:rPr>
        <w:t>автобусный тур (автобус или микроавтобус)</w:t>
      </w:r>
    </w:p>
    <w:p w14:paraId="036219A8">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themeColor="text1"/>
          <w:sz w:val="18"/>
          <w:szCs w:val="18"/>
        </w:rPr>
      </w:pPr>
      <w:r>
        <w:rPr>
          <w:rFonts w:ascii="Times New Roman" w:hAnsi="Times New Roman" w:eastAsia="Times New Roman" w:cs="Times New Roman"/>
          <w:color w:val="000000" w:themeColor="text1"/>
          <w:sz w:val="18"/>
          <w:szCs w:val="18"/>
        </w:rPr>
        <w:t xml:space="preserve">Характеристика транспортных средств, сроки стыковок (совмещений) рейсов: </w:t>
      </w:r>
    </w:p>
    <w:p w14:paraId="56DAD4A8">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themeColor="text1"/>
          <w:sz w:val="18"/>
          <w:szCs w:val="18"/>
        </w:rPr>
      </w:pPr>
      <w:r>
        <w:rPr>
          <w:rFonts w:ascii="Times New Roman" w:hAnsi="Times New Roman" w:eastAsia="Times New Roman" w:cs="Times New Roman"/>
          <w:color w:val="000000" w:themeColor="text1"/>
          <w:sz w:val="18"/>
          <w:szCs w:val="18"/>
        </w:rPr>
        <w:t xml:space="preserve">Услуги трансфера: </w:t>
      </w:r>
    </w:p>
    <w:p w14:paraId="53D339B5">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themeColor="text1"/>
          <w:sz w:val="18"/>
          <w:szCs w:val="18"/>
        </w:rPr>
      </w:pPr>
      <w:r>
        <w:rPr>
          <w:rFonts w:ascii="Times New Roman" w:hAnsi="Times New Roman" w:eastAsia="Times New Roman" w:cs="Times New Roman"/>
          <w:color w:val="000000" w:themeColor="text1"/>
          <w:sz w:val="18"/>
          <w:szCs w:val="18"/>
        </w:rPr>
        <w:t>Услуга по размещению: 3</w:t>
      </w:r>
      <w:r>
        <w:rPr>
          <w:rFonts w:ascii="Times New Roman" w:hAnsi="Times New Roman" w:cs="Times New Roman"/>
          <w:i/>
          <w:color w:val="000000" w:themeColor="text1"/>
          <w:sz w:val="18"/>
          <w:szCs w:val="18"/>
          <w:u w:val="single"/>
        </w:rPr>
        <w:t xml:space="preserve">-х местный </w:t>
      </w:r>
      <w:r>
        <w:rPr>
          <w:rFonts w:ascii="Times New Roman" w:hAnsi="Times New Roman" w:cs="Times New Roman"/>
          <w:i/>
          <w:color w:val="000000" w:themeColor="text1"/>
          <w:sz w:val="18"/>
          <w:szCs w:val="18"/>
          <w:u w:val="single"/>
          <w:shd w:val="clear" w:color="auto" w:fill="FFFFFF"/>
        </w:rPr>
        <w:t>номер</w:t>
      </w:r>
    </w:p>
    <w:p w14:paraId="6A1E62F8">
      <w:pPr>
        <w:spacing w:after="0" w:line="360" w:lineRule="auto"/>
        <w:rPr>
          <w:rFonts w:ascii="Times New Roman" w:hAnsi="Times New Roman" w:eastAsia="Times New Roman"/>
          <w:color w:val="000000" w:themeColor="text1"/>
          <w:sz w:val="18"/>
          <w:szCs w:val="18"/>
        </w:rPr>
      </w:pPr>
      <w:r>
        <w:rPr>
          <w:rFonts w:ascii="Times New Roman" w:hAnsi="Times New Roman" w:eastAsia="Times New Roman" w:cs="Times New Roman"/>
          <w:color w:val="000000" w:themeColor="text1"/>
          <w:sz w:val="18"/>
          <w:szCs w:val="18"/>
        </w:rPr>
        <w:t xml:space="preserve">Характеристика средств размещения туристов (их место нахождения, классификация по законодательству страны (места) временного пребывания, иная информация) </w:t>
      </w:r>
      <w:r>
        <w:rPr>
          <w:rFonts w:ascii="Times New Roman" w:hAnsi="Times New Roman" w:cs="Times New Roman"/>
          <w:i/>
          <w:color w:val="000000" w:themeColor="text1"/>
          <w:sz w:val="18"/>
          <w:szCs w:val="18"/>
          <w:u w:val="single"/>
          <w:shd w:val="clear" w:color="auto" w:fill="FFFFFF"/>
        </w:rPr>
        <w:t>Геленджик</w:t>
      </w:r>
      <w:r>
        <w:rPr>
          <w:rFonts w:ascii="Times New Roman" w:hAnsi="Times New Roman" w:cs="Times New Roman"/>
          <w:b/>
          <w:color w:val="000000" w:themeColor="text1"/>
          <w:sz w:val="18"/>
          <w:szCs w:val="18"/>
          <w:u w:val="single"/>
        </w:rPr>
        <w:t xml:space="preserve">, гостевой дом </w:t>
      </w:r>
      <w:r>
        <w:rPr>
          <w:rFonts w:ascii="Times New Roman" w:hAnsi="Times New Roman" w:cs="Times New Roman"/>
          <w:i/>
          <w:color w:val="000000" w:themeColor="text1"/>
          <w:sz w:val="18"/>
          <w:szCs w:val="18"/>
          <w:u w:val="single"/>
        </w:rPr>
        <w:t xml:space="preserve"> «У Елены»</w:t>
      </w:r>
    </w:p>
    <w:p w14:paraId="7001A9CE">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themeColor="text1"/>
          <w:sz w:val="18"/>
          <w:szCs w:val="18"/>
        </w:rPr>
      </w:pPr>
      <w:r>
        <w:rPr>
          <w:rFonts w:ascii="Times New Roman" w:hAnsi="Times New Roman" w:eastAsia="Times New Roman" w:cs="Times New Roman"/>
          <w:color w:val="000000" w:themeColor="text1"/>
          <w:sz w:val="18"/>
          <w:szCs w:val="18"/>
        </w:rPr>
        <w:t>Услуга по питанию: самостоятельно</w:t>
      </w:r>
    </w:p>
    <w:p w14:paraId="5C6E0DBA">
      <w:pPr>
        <w:pBdr>
          <w:top w:val="none" w:color="auto" w:sz="0" w:space="0"/>
          <w:left w:val="none" w:color="auto" w:sz="0" w:space="0"/>
          <w:bottom w:val="none" w:color="auto" w:sz="0" w:space="0"/>
          <w:right w:val="none" w:color="auto" w:sz="0" w:space="0"/>
          <w:between w:val="none" w:color="auto" w:sz="0" w:space="0"/>
        </w:pBdr>
        <w:spacing w:after="0" w:line="360" w:lineRule="auto"/>
        <w:rPr>
          <w:rFonts w:ascii="Times New Roman" w:hAnsi="Times New Roman" w:eastAsia="Times New Roman" w:cs="Times New Roman"/>
          <w:color w:val="000000" w:themeColor="text1"/>
          <w:sz w:val="18"/>
          <w:szCs w:val="18"/>
        </w:rPr>
      </w:pPr>
      <w:r>
        <w:rPr>
          <w:rFonts w:ascii="Times New Roman" w:hAnsi="Times New Roman" w:eastAsia="Times New Roman" w:cs="Times New Roman"/>
          <w:color w:val="000000" w:themeColor="text1"/>
          <w:sz w:val="18"/>
          <w:szCs w:val="18"/>
        </w:rPr>
        <w:t>Порядок обеспечения питания туристов: _____________________________________</w:t>
      </w:r>
    </w:p>
    <w:p w14:paraId="0788C715">
      <w:pPr>
        <w:spacing w:after="0" w:line="360" w:lineRule="auto"/>
        <w:jc w:val="both"/>
        <w:rPr>
          <w:rFonts w:ascii="Times New Roman" w:hAnsi="Times New Roman" w:eastAsia="Times New Roman"/>
          <w:color w:val="000000" w:themeColor="text1"/>
          <w:sz w:val="18"/>
          <w:szCs w:val="18"/>
        </w:rPr>
      </w:pPr>
      <w:r>
        <w:rPr>
          <w:rFonts w:ascii="Times New Roman" w:hAnsi="Times New Roman" w:eastAsia="Times New Roman" w:cs="Times New Roman"/>
          <w:color w:val="000000" w:themeColor="text1"/>
          <w:sz w:val="18"/>
          <w:szCs w:val="18"/>
        </w:rPr>
        <w:t xml:space="preserve">Перечень и характеристика других туристических услуг: </w:t>
      </w:r>
      <w:r>
        <w:rPr>
          <w:rFonts w:ascii="Times New Roman" w:hAnsi="Times New Roman" w:cs="Times New Roman"/>
          <w:bCs/>
          <w:i/>
          <w:color w:val="000000" w:themeColor="text1"/>
          <w:sz w:val="18"/>
          <w:szCs w:val="18"/>
          <w:u w:val="single"/>
        </w:rPr>
        <w:t>страховка (по желанию)</w:t>
      </w:r>
    </w:p>
    <w:p w14:paraId="7DC32A4C">
      <w:pPr>
        <w:spacing w:after="0" w:line="360" w:lineRule="auto"/>
        <w:rPr>
          <w:rFonts w:ascii="Times New Roman" w:hAnsi="Times New Roman" w:eastAsia="Times New Roman"/>
          <w:color w:val="000000" w:themeColor="text1"/>
          <w:sz w:val="18"/>
          <w:szCs w:val="18"/>
        </w:rPr>
      </w:pPr>
      <w:r>
        <w:rPr>
          <w:rFonts w:ascii="Times New Roman" w:hAnsi="Times New Roman" w:eastAsia="Times New Roman" w:cs="Times New Roman"/>
          <w:sz w:val="18"/>
          <w:szCs w:val="18"/>
        </w:rPr>
        <w:t xml:space="preserve">Иная информация: </w:t>
      </w:r>
      <w:r>
        <w:rPr>
          <w:rFonts w:ascii="Times New Roman" w:hAnsi="Times New Roman" w:cs="Times New Roman"/>
          <w:i/>
          <w:color w:val="000000" w:themeColor="text1"/>
          <w:sz w:val="18"/>
          <w:szCs w:val="18"/>
          <w:u w:val="single"/>
        </w:rPr>
        <w:t>заселение после 14.00; выселение до 10.00</w:t>
      </w:r>
    </w:p>
    <w:p w14:paraId="6EA2C5E5">
      <w:pPr>
        <w:pBdr>
          <w:top w:val="none" w:color="auto" w:sz="0" w:space="0"/>
          <w:left w:val="none" w:color="auto" w:sz="0" w:space="0"/>
          <w:bottom w:val="none" w:color="auto" w:sz="0" w:space="0"/>
          <w:right w:val="none" w:color="auto" w:sz="0" w:space="0"/>
          <w:between w:val="none" w:color="auto" w:sz="0" w:space="0"/>
        </w:pBdr>
        <w:spacing w:before="160" w:after="160" w:line="240" w:lineRule="auto"/>
        <w:ind w:firstLine="567"/>
        <w:rPr>
          <w:rFonts w:ascii="Times New Roman" w:hAnsi="Times New Roman" w:eastAsia="Times New Roman" w:cs="Times New Roman"/>
          <w:i/>
          <w:sz w:val="18"/>
          <w:szCs w:val="18"/>
        </w:rPr>
      </w:pPr>
    </w:p>
    <w:p w14:paraId="664CD47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               В исключительных случаях возможно изменение программы туристического путешествия, в том числе:</w:t>
      </w:r>
    </w:p>
    <w:p w14:paraId="480A129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а) при осложнении дорожной обстановки; </w:t>
      </w:r>
    </w:p>
    <w:p w14:paraId="3F8E761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б) при опоздании сопутствующего транспорта (поезда, паромы, трансферы и т.д.);</w:t>
      </w:r>
    </w:p>
    <w:p w14:paraId="3D0B549A">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в) при задержках в связи с пограничным, таможенным и иными видами контроля; </w:t>
      </w:r>
    </w:p>
    <w:p w14:paraId="0A3586D2">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г) в связи с мероприятиями, проводимыми на объектах посещения или показа, когда такие объекты закрываются для посещения;</w:t>
      </w:r>
    </w:p>
    <w:p w14:paraId="682835F0">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д) иные подобные обстоятельства.</w:t>
      </w:r>
    </w:p>
    <w:p w14:paraId="7DF7804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p>
    <w:tbl>
      <w:tblPr>
        <w:tblStyle w:val="71"/>
        <w:tblW w:w="9959" w:type="dxa"/>
        <w:tblInd w:w="0" w:type="dxa"/>
        <w:tblLayout w:type="fixed"/>
        <w:tblCellMar>
          <w:top w:w="55" w:type="dxa"/>
          <w:left w:w="55" w:type="dxa"/>
          <w:bottom w:w="55" w:type="dxa"/>
          <w:right w:w="55" w:type="dxa"/>
        </w:tblCellMar>
      </w:tblPr>
      <w:tblGrid>
        <w:gridCol w:w="4979"/>
        <w:gridCol w:w="4980"/>
      </w:tblGrid>
      <w:tr w14:paraId="625378FB">
        <w:tblPrEx>
          <w:tblCellMar>
            <w:top w:w="55" w:type="dxa"/>
            <w:left w:w="55" w:type="dxa"/>
            <w:bottom w:w="55" w:type="dxa"/>
            <w:right w:w="55" w:type="dxa"/>
          </w:tblCellMar>
        </w:tblPrEx>
        <w:tc>
          <w:tcPr>
            <w:tcW w:w="4979" w:type="dxa"/>
            <w:tcBorders>
              <w:top w:val="single" w:color="000000" w:sz="4" w:space="0"/>
              <w:left w:val="single" w:color="000000" w:sz="4" w:space="0"/>
              <w:bottom w:val="single" w:color="000000" w:sz="4" w:space="0"/>
            </w:tcBorders>
          </w:tcPr>
          <w:p w14:paraId="04B9045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Исполнитель</w:t>
            </w:r>
          </w:p>
          <w:p w14:paraId="4CABD669">
            <w:pPr>
              <w:widowControl w:val="0"/>
              <w:pBdr>
                <w:top w:val="none" w:color="auto" w:sz="0" w:space="0"/>
                <w:left w:val="none" w:color="auto" w:sz="0" w:space="0"/>
                <w:bottom w:val="none" w:color="auto" w:sz="0" w:space="0"/>
                <w:right w:val="none" w:color="auto" w:sz="0" w:space="0"/>
                <w:between w:val="none" w:color="auto" w:sz="0" w:space="0"/>
              </w:pBdr>
              <w:spacing w:after="0"/>
              <w:rPr>
                <w:rFonts w:ascii="Calibri" w:hAnsi="Calibri" w:eastAsia="Calibri" w:cs="Calibri"/>
                <w:color w:val="000000"/>
                <w:sz w:val="18"/>
                <w:szCs w:val="18"/>
              </w:rPr>
            </w:pPr>
            <w:r>
              <w:rPr>
                <w:rFonts w:ascii="Times New Roman" w:hAnsi="Times New Roman" w:eastAsia="Times New Roman" w:cs="Times New Roman"/>
                <w:color w:val="000000"/>
                <w:sz w:val="18"/>
                <w:szCs w:val="18"/>
              </w:rPr>
              <w:t>Уполномоченный Турагент</w:t>
            </w:r>
          </w:p>
        </w:tc>
        <w:tc>
          <w:tcPr>
            <w:tcW w:w="4980" w:type="dxa"/>
            <w:tcBorders>
              <w:top w:val="single" w:color="000000" w:sz="4" w:space="0"/>
              <w:left w:val="single" w:color="000000" w:sz="4" w:space="0"/>
              <w:bottom w:val="single" w:color="000000" w:sz="4" w:space="0"/>
              <w:right w:val="single" w:color="000000" w:sz="4" w:space="0"/>
            </w:tcBorders>
          </w:tcPr>
          <w:p w14:paraId="59A9CBF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Заказчик</w:t>
            </w:r>
          </w:p>
          <w:p w14:paraId="190F630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C00000"/>
                <w:sz w:val="18"/>
                <w:szCs w:val="18"/>
              </w:rPr>
            </w:pPr>
          </w:p>
        </w:tc>
      </w:tr>
      <w:tr w14:paraId="44B8C1AD">
        <w:tblPrEx>
          <w:tblCellMar>
            <w:top w:w="55" w:type="dxa"/>
            <w:left w:w="55" w:type="dxa"/>
            <w:bottom w:w="55" w:type="dxa"/>
            <w:right w:w="55" w:type="dxa"/>
          </w:tblCellMar>
        </w:tblPrEx>
        <w:tc>
          <w:tcPr>
            <w:tcW w:w="4979" w:type="dxa"/>
            <w:tcBorders>
              <w:left w:val="single" w:color="000000" w:sz="4" w:space="0"/>
              <w:bottom w:val="single" w:color="000000" w:sz="4" w:space="0"/>
            </w:tcBorders>
          </w:tcPr>
          <w:p w14:paraId="2376E8F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c>
          <w:tcPr>
            <w:tcW w:w="4980" w:type="dxa"/>
            <w:tcBorders>
              <w:left w:val="single" w:color="000000" w:sz="4" w:space="0"/>
              <w:bottom w:val="single" w:color="000000" w:sz="4" w:space="0"/>
              <w:right w:val="single" w:color="000000" w:sz="4" w:space="0"/>
            </w:tcBorders>
          </w:tcPr>
          <w:p w14:paraId="057F28A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r>
    </w:tbl>
    <w:p w14:paraId="566B709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p>
    <w:p w14:paraId="255D7A6B">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br w:type="page"/>
      </w:r>
    </w:p>
    <w:p w14:paraId="5ED1166F">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bookmarkStart w:id="12" w:name="bookmark=id.lnxbz9" w:colFirst="0" w:colLast="0"/>
      <w:bookmarkEnd w:id="12"/>
      <w:r>
        <w:rPr>
          <w:rFonts w:ascii="Times New Roman" w:hAnsi="Times New Roman" w:eastAsia="Times New Roman" w:cs="Times New Roman"/>
          <w:sz w:val="18"/>
          <w:szCs w:val="18"/>
        </w:rPr>
        <w:t>Приложение 2</w:t>
      </w:r>
    </w:p>
    <w:p w14:paraId="7705DCC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к договору оказания туристических услуг</w:t>
      </w:r>
    </w:p>
    <w:p w14:paraId="7C663E5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 __ от __.__.____</w:t>
      </w:r>
    </w:p>
    <w:p w14:paraId="12521B55">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18"/>
          <w:szCs w:val="18"/>
        </w:rPr>
      </w:pPr>
    </w:p>
    <w:p w14:paraId="0DF7B28C">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18"/>
          <w:szCs w:val="18"/>
        </w:rPr>
      </w:pPr>
      <w:r>
        <w:rPr>
          <w:rFonts w:ascii="Times New Roman" w:hAnsi="Times New Roman" w:eastAsia="Times New Roman" w:cs="Times New Roman"/>
          <w:b/>
          <w:sz w:val="18"/>
          <w:szCs w:val="18"/>
        </w:rPr>
        <w:t>Сведения о туристах, экскурсантах, которым оказываются туристические услуги</w:t>
      </w:r>
      <w:r>
        <w:fldChar w:fldCharType="begin"/>
      </w:r>
      <w:r>
        <w:instrText xml:space="preserve"> HYPERLINK \l "bookmark=id.35nkun2" \h </w:instrText>
      </w:r>
      <w:r>
        <w:fldChar w:fldCharType="separate"/>
      </w:r>
      <w:r>
        <w:rPr>
          <w:rFonts w:ascii="Times New Roman" w:hAnsi="Times New Roman" w:eastAsia="Times New Roman" w:cs="Times New Roman"/>
          <w:b/>
          <w:sz w:val="18"/>
          <w:szCs w:val="18"/>
        </w:rPr>
        <w:t>*</w:t>
      </w:r>
      <w:r>
        <w:rPr>
          <w:rFonts w:ascii="Times New Roman" w:hAnsi="Times New Roman" w:eastAsia="Times New Roman" w:cs="Times New Roman"/>
          <w:b/>
          <w:sz w:val="18"/>
          <w:szCs w:val="18"/>
        </w:rPr>
        <w:fldChar w:fldCharType="end"/>
      </w:r>
    </w:p>
    <w:p w14:paraId="75AB79F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18"/>
          <w:szCs w:val="18"/>
        </w:rPr>
      </w:pPr>
    </w:p>
    <w:p w14:paraId="55F01A21">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b/>
          <w:sz w:val="18"/>
          <w:szCs w:val="18"/>
        </w:rPr>
      </w:pPr>
    </w:p>
    <w:tbl>
      <w:tblPr>
        <w:tblStyle w:val="10"/>
        <w:tblW w:w="11023" w:type="dxa"/>
        <w:tblInd w:w="0" w:type="dxa"/>
        <w:tblLayout w:type="fixed"/>
        <w:tblCellMar>
          <w:top w:w="0" w:type="dxa"/>
          <w:left w:w="108" w:type="dxa"/>
          <w:bottom w:w="0" w:type="dxa"/>
          <w:right w:w="108" w:type="dxa"/>
        </w:tblCellMar>
      </w:tblPr>
      <w:tblGrid>
        <w:gridCol w:w="1835"/>
        <w:gridCol w:w="1392"/>
        <w:gridCol w:w="567"/>
        <w:gridCol w:w="1417"/>
        <w:gridCol w:w="1134"/>
        <w:gridCol w:w="1134"/>
        <w:gridCol w:w="1276"/>
        <w:gridCol w:w="2268"/>
      </w:tblGrid>
      <w:tr w14:paraId="0E5040EC">
        <w:tblPrEx>
          <w:tblCellMar>
            <w:top w:w="0" w:type="dxa"/>
            <w:left w:w="108" w:type="dxa"/>
            <w:bottom w:w="0" w:type="dxa"/>
            <w:right w:w="108" w:type="dxa"/>
          </w:tblCellMar>
        </w:tblPrEx>
        <w:trPr>
          <w:trHeight w:val="630" w:hRule="atLeast"/>
        </w:trPr>
        <w:tc>
          <w:tcPr>
            <w:tcW w:w="1835" w:type="dxa"/>
            <w:tcBorders>
              <w:top w:val="single" w:color="auto" w:sz="4" w:space="0"/>
              <w:left w:val="single" w:color="auto" w:sz="4" w:space="0"/>
              <w:bottom w:val="single" w:color="auto" w:sz="4" w:space="0"/>
              <w:right w:val="single" w:color="auto" w:sz="4" w:space="0"/>
            </w:tcBorders>
            <w:shd w:val="clear" w:color="000000" w:fill="E3E3E3"/>
            <w:vAlign w:val="center"/>
          </w:tcPr>
          <w:p w14:paraId="59D25698">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Фамилия, Имя туриста</w:t>
            </w:r>
          </w:p>
        </w:tc>
        <w:tc>
          <w:tcPr>
            <w:tcW w:w="1392" w:type="dxa"/>
            <w:tcBorders>
              <w:top w:val="single" w:color="auto" w:sz="4" w:space="0"/>
              <w:left w:val="nil"/>
              <w:bottom w:val="single" w:color="auto" w:sz="4" w:space="0"/>
              <w:right w:val="single" w:color="auto" w:sz="4" w:space="0"/>
            </w:tcBorders>
            <w:shd w:val="clear" w:color="000000" w:fill="E3E3E3"/>
            <w:vAlign w:val="center"/>
          </w:tcPr>
          <w:p w14:paraId="08C945DD">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Дата рождения</w:t>
            </w:r>
          </w:p>
        </w:tc>
        <w:tc>
          <w:tcPr>
            <w:tcW w:w="567" w:type="dxa"/>
            <w:tcBorders>
              <w:top w:val="single" w:color="auto" w:sz="4" w:space="0"/>
              <w:left w:val="nil"/>
              <w:bottom w:val="single" w:color="auto" w:sz="4" w:space="0"/>
              <w:right w:val="single" w:color="auto" w:sz="4" w:space="0"/>
            </w:tcBorders>
            <w:shd w:val="clear" w:color="000000" w:fill="E3E3E3"/>
            <w:vAlign w:val="center"/>
          </w:tcPr>
          <w:p w14:paraId="19431CEA">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Гражданство</w:t>
            </w:r>
          </w:p>
        </w:tc>
        <w:tc>
          <w:tcPr>
            <w:tcW w:w="1417" w:type="dxa"/>
            <w:tcBorders>
              <w:top w:val="single" w:color="auto" w:sz="4" w:space="0"/>
              <w:left w:val="nil"/>
              <w:bottom w:val="single" w:color="auto" w:sz="4" w:space="0"/>
              <w:right w:val="single" w:color="auto" w:sz="4" w:space="0"/>
            </w:tcBorders>
            <w:shd w:val="clear" w:color="000000" w:fill="E3E3E3"/>
            <w:vAlign w:val="center"/>
          </w:tcPr>
          <w:p w14:paraId="6624922F">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Номер паспорта</w:t>
            </w:r>
          </w:p>
        </w:tc>
        <w:tc>
          <w:tcPr>
            <w:tcW w:w="1134" w:type="dxa"/>
            <w:tcBorders>
              <w:top w:val="single" w:color="auto" w:sz="4" w:space="0"/>
              <w:left w:val="nil"/>
              <w:bottom w:val="single" w:color="auto" w:sz="4" w:space="0"/>
              <w:right w:val="single" w:color="auto" w:sz="4" w:space="0"/>
            </w:tcBorders>
            <w:shd w:val="clear" w:color="000000" w:fill="E3E3E3"/>
            <w:vAlign w:val="center"/>
          </w:tcPr>
          <w:p w14:paraId="47FE7393">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Дата выдачи паспорта</w:t>
            </w:r>
          </w:p>
        </w:tc>
        <w:tc>
          <w:tcPr>
            <w:tcW w:w="1134" w:type="dxa"/>
            <w:tcBorders>
              <w:top w:val="single" w:color="auto" w:sz="4" w:space="0"/>
              <w:left w:val="nil"/>
              <w:bottom w:val="single" w:color="auto" w:sz="4" w:space="0"/>
              <w:right w:val="single" w:color="auto" w:sz="4" w:space="0"/>
            </w:tcBorders>
            <w:shd w:val="clear" w:color="000000" w:fill="E3E3E3"/>
            <w:vAlign w:val="center"/>
          </w:tcPr>
          <w:p w14:paraId="676F8F00">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Срок действия паспорта</w:t>
            </w:r>
          </w:p>
        </w:tc>
        <w:tc>
          <w:tcPr>
            <w:tcW w:w="1276" w:type="dxa"/>
            <w:tcBorders>
              <w:top w:val="single" w:color="auto" w:sz="4" w:space="0"/>
              <w:left w:val="nil"/>
              <w:bottom w:val="single" w:color="auto" w:sz="4" w:space="0"/>
              <w:right w:val="single" w:color="auto" w:sz="4" w:space="0"/>
            </w:tcBorders>
            <w:shd w:val="clear" w:color="000000" w:fill="E3E3E3"/>
            <w:vAlign w:val="center"/>
          </w:tcPr>
          <w:p w14:paraId="10967CA6">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Кем выдан</w:t>
            </w:r>
          </w:p>
          <w:p w14:paraId="149AEEFF">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паспорт</w:t>
            </w:r>
          </w:p>
        </w:tc>
        <w:tc>
          <w:tcPr>
            <w:tcW w:w="2268" w:type="dxa"/>
            <w:tcBorders>
              <w:top w:val="single" w:color="auto" w:sz="4" w:space="0"/>
              <w:left w:val="nil"/>
              <w:bottom w:val="single" w:color="auto" w:sz="4" w:space="0"/>
              <w:right w:val="single" w:color="auto" w:sz="4" w:space="0"/>
            </w:tcBorders>
            <w:shd w:val="clear" w:color="000000" w:fill="E3E3E3"/>
            <w:vAlign w:val="center"/>
          </w:tcPr>
          <w:p w14:paraId="34F92113">
            <w:pPr>
              <w:spacing w:after="0" w:line="240" w:lineRule="auto"/>
              <w:jc w:val="center"/>
              <w:rPr>
                <w:rFonts w:ascii="Times New Roman" w:hAnsi="Times New Roman" w:eastAsia="Times New Roman" w:cs="Times New Roman"/>
                <w:b/>
                <w:bCs/>
                <w:color w:val="000000" w:themeColor="text1"/>
                <w:sz w:val="19"/>
                <w:szCs w:val="19"/>
              </w:rPr>
            </w:pPr>
            <w:r>
              <w:rPr>
                <w:rFonts w:ascii="Times New Roman" w:hAnsi="Times New Roman" w:eastAsia="Times New Roman" w:cs="Times New Roman"/>
                <w:b/>
                <w:bCs/>
                <w:color w:val="000000" w:themeColor="text1"/>
                <w:sz w:val="19"/>
                <w:szCs w:val="19"/>
              </w:rPr>
              <w:t>Место жительства</w:t>
            </w:r>
          </w:p>
        </w:tc>
      </w:tr>
      <w:tr w14:paraId="4D87B911">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7FB04909">
            <w:pPr>
              <w:spacing w:after="0" w:line="240" w:lineRule="auto"/>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sz w:val="24"/>
                <w:szCs w:val="24"/>
              </w:rPr>
              <w:t>Иванов Иван Иванович</w:t>
            </w:r>
          </w:p>
        </w:tc>
        <w:tc>
          <w:tcPr>
            <w:tcW w:w="1392" w:type="dxa"/>
            <w:tcBorders>
              <w:top w:val="nil"/>
              <w:left w:val="nil"/>
              <w:bottom w:val="single" w:color="auto" w:sz="4" w:space="0"/>
              <w:right w:val="single" w:color="auto" w:sz="4" w:space="0"/>
            </w:tcBorders>
            <w:shd w:val="clear" w:color="auto" w:fill="auto"/>
            <w:vAlign w:val="center"/>
          </w:tcPr>
          <w:p w14:paraId="21684CE9">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sz w:val="24"/>
                <w:szCs w:val="24"/>
              </w:rPr>
              <w:t>18.10.1989</w:t>
            </w:r>
          </w:p>
        </w:tc>
        <w:tc>
          <w:tcPr>
            <w:tcW w:w="567" w:type="dxa"/>
            <w:tcBorders>
              <w:top w:val="nil"/>
              <w:left w:val="nil"/>
              <w:bottom w:val="single" w:color="auto" w:sz="4" w:space="0"/>
              <w:right w:val="single" w:color="auto" w:sz="4" w:space="0"/>
            </w:tcBorders>
            <w:shd w:val="clear" w:color="auto" w:fill="auto"/>
            <w:vAlign w:val="center"/>
          </w:tcPr>
          <w:p w14:paraId="414C7016">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color w:val="000000" w:themeColor="text1"/>
                <w:sz w:val="19"/>
                <w:szCs w:val="19"/>
              </w:rPr>
              <w:t>РБ</w:t>
            </w:r>
          </w:p>
        </w:tc>
        <w:tc>
          <w:tcPr>
            <w:tcW w:w="1417" w:type="dxa"/>
            <w:tcBorders>
              <w:top w:val="nil"/>
              <w:left w:val="nil"/>
              <w:bottom w:val="single" w:color="auto" w:sz="4" w:space="0"/>
              <w:right w:val="single" w:color="auto" w:sz="4" w:space="0"/>
            </w:tcBorders>
            <w:shd w:val="clear" w:color="auto" w:fill="auto"/>
            <w:vAlign w:val="center"/>
          </w:tcPr>
          <w:p w14:paraId="5E5F6CD2">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sz w:val="24"/>
                <w:szCs w:val="24"/>
              </w:rPr>
              <w:t>НВ231245</w:t>
            </w:r>
          </w:p>
        </w:tc>
        <w:tc>
          <w:tcPr>
            <w:tcW w:w="1134" w:type="dxa"/>
            <w:tcBorders>
              <w:top w:val="nil"/>
              <w:left w:val="nil"/>
              <w:bottom w:val="single" w:color="auto" w:sz="4" w:space="0"/>
              <w:right w:val="single" w:color="auto" w:sz="4" w:space="0"/>
            </w:tcBorders>
            <w:shd w:val="clear" w:color="auto" w:fill="auto"/>
            <w:vAlign w:val="center"/>
          </w:tcPr>
          <w:p w14:paraId="7F5B3CA6">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color w:val="000000" w:themeColor="text1"/>
                <w:sz w:val="19"/>
                <w:szCs w:val="19"/>
              </w:rPr>
              <w:t>03.05.2012</w:t>
            </w:r>
          </w:p>
        </w:tc>
        <w:tc>
          <w:tcPr>
            <w:tcW w:w="1134" w:type="dxa"/>
            <w:tcBorders>
              <w:top w:val="nil"/>
              <w:left w:val="nil"/>
              <w:bottom w:val="single" w:color="auto" w:sz="4" w:space="0"/>
              <w:right w:val="single" w:color="auto" w:sz="4" w:space="0"/>
            </w:tcBorders>
            <w:shd w:val="clear" w:color="auto" w:fill="auto"/>
            <w:vAlign w:val="center"/>
          </w:tcPr>
          <w:p w14:paraId="7BC1C59D">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color w:val="000000" w:themeColor="text1"/>
                <w:sz w:val="19"/>
                <w:szCs w:val="19"/>
              </w:rPr>
              <w:t>03.05.2012</w:t>
            </w:r>
          </w:p>
        </w:tc>
        <w:tc>
          <w:tcPr>
            <w:tcW w:w="1276" w:type="dxa"/>
            <w:tcBorders>
              <w:top w:val="nil"/>
              <w:left w:val="nil"/>
              <w:bottom w:val="single" w:color="auto" w:sz="4" w:space="0"/>
              <w:right w:val="single" w:color="auto" w:sz="4" w:space="0"/>
            </w:tcBorders>
            <w:shd w:val="clear" w:color="auto" w:fill="auto"/>
            <w:vAlign w:val="center"/>
          </w:tcPr>
          <w:p w14:paraId="1033AF80">
            <w:pPr>
              <w:spacing w:after="0" w:line="240" w:lineRule="auto"/>
              <w:jc w:val="center"/>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color w:val="000000" w:themeColor="text1"/>
                <w:sz w:val="19"/>
                <w:szCs w:val="19"/>
              </w:rPr>
              <w:t>Мозырским РОВД</w:t>
            </w:r>
          </w:p>
        </w:tc>
        <w:tc>
          <w:tcPr>
            <w:tcW w:w="2268" w:type="dxa"/>
            <w:tcBorders>
              <w:top w:val="nil"/>
              <w:left w:val="nil"/>
              <w:bottom w:val="single" w:color="auto" w:sz="4" w:space="0"/>
              <w:right w:val="single" w:color="auto" w:sz="4" w:space="0"/>
            </w:tcBorders>
            <w:shd w:val="clear" w:color="auto" w:fill="auto"/>
            <w:vAlign w:val="center"/>
          </w:tcPr>
          <w:p w14:paraId="50B5225B">
            <w:pPr>
              <w:spacing w:after="0" w:line="240" w:lineRule="auto"/>
              <w:rPr>
                <w:rFonts w:ascii="Times New Roman" w:hAnsi="Times New Roman" w:eastAsia="Times New Roman" w:cs="Times New Roman"/>
                <w:b/>
                <w:color w:val="000000" w:themeColor="text1"/>
                <w:sz w:val="19"/>
                <w:szCs w:val="19"/>
              </w:rPr>
            </w:pPr>
            <w:r>
              <w:rPr>
                <w:rFonts w:ascii="Times New Roman" w:hAnsi="Times New Roman" w:eastAsia="Times New Roman" w:cs="Times New Roman"/>
                <w:b/>
                <w:sz w:val="24"/>
                <w:szCs w:val="24"/>
              </w:rPr>
              <w:t>г.Мозырь ул. Ульяновская д 15 кв 37</w:t>
            </w:r>
          </w:p>
        </w:tc>
      </w:tr>
      <w:tr w14:paraId="414E2C5F">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5A5C26BA">
            <w:pPr>
              <w:spacing w:after="0" w:line="240" w:lineRule="auto"/>
              <w:rPr>
                <w:rFonts w:ascii="Times New Roman" w:hAnsi="Times New Roman" w:eastAsia="Times New Roman" w:cs="Times New Roman"/>
                <w:color w:val="000000" w:themeColor="text1"/>
                <w:sz w:val="19"/>
                <w:szCs w:val="19"/>
              </w:rPr>
            </w:pPr>
          </w:p>
        </w:tc>
        <w:tc>
          <w:tcPr>
            <w:tcW w:w="1392" w:type="dxa"/>
            <w:tcBorders>
              <w:top w:val="nil"/>
              <w:left w:val="nil"/>
              <w:bottom w:val="single" w:color="auto" w:sz="4" w:space="0"/>
              <w:right w:val="single" w:color="auto" w:sz="4" w:space="0"/>
            </w:tcBorders>
            <w:shd w:val="clear" w:color="auto" w:fill="auto"/>
            <w:vAlign w:val="center"/>
          </w:tcPr>
          <w:p w14:paraId="6E19D272">
            <w:pPr>
              <w:spacing w:after="0" w:line="240" w:lineRule="auto"/>
              <w:jc w:val="center"/>
              <w:rPr>
                <w:rFonts w:ascii="Times New Roman" w:hAnsi="Times New Roman" w:eastAsia="Times New Roman" w:cs="Times New Roman"/>
                <w:color w:val="000000" w:themeColor="text1"/>
                <w:sz w:val="19"/>
                <w:szCs w:val="19"/>
              </w:rPr>
            </w:pPr>
          </w:p>
        </w:tc>
        <w:tc>
          <w:tcPr>
            <w:tcW w:w="567" w:type="dxa"/>
            <w:tcBorders>
              <w:top w:val="nil"/>
              <w:left w:val="nil"/>
              <w:bottom w:val="single" w:color="auto" w:sz="4" w:space="0"/>
              <w:right w:val="single" w:color="auto" w:sz="4" w:space="0"/>
            </w:tcBorders>
            <w:shd w:val="clear" w:color="auto" w:fill="auto"/>
            <w:vAlign w:val="center"/>
          </w:tcPr>
          <w:p w14:paraId="60E13876">
            <w:pPr>
              <w:spacing w:after="0" w:line="240" w:lineRule="auto"/>
              <w:jc w:val="center"/>
              <w:rPr>
                <w:rFonts w:ascii="Times New Roman" w:hAnsi="Times New Roman" w:eastAsia="Times New Roman" w:cs="Times New Roman"/>
                <w:color w:val="000000" w:themeColor="text1"/>
                <w:sz w:val="19"/>
                <w:szCs w:val="19"/>
              </w:rPr>
            </w:pPr>
          </w:p>
        </w:tc>
        <w:tc>
          <w:tcPr>
            <w:tcW w:w="1417" w:type="dxa"/>
            <w:tcBorders>
              <w:top w:val="nil"/>
              <w:left w:val="nil"/>
              <w:bottom w:val="single" w:color="auto" w:sz="4" w:space="0"/>
              <w:right w:val="single" w:color="auto" w:sz="4" w:space="0"/>
            </w:tcBorders>
            <w:shd w:val="clear" w:color="auto" w:fill="auto"/>
            <w:vAlign w:val="center"/>
          </w:tcPr>
          <w:p w14:paraId="450DF79F">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698CEEE3">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693E8341">
            <w:pPr>
              <w:spacing w:after="0" w:line="240" w:lineRule="auto"/>
              <w:jc w:val="center"/>
              <w:rPr>
                <w:rFonts w:ascii="Times New Roman" w:hAnsi="Times New Roman" w:eastAsia="Times New Roman" w:cs="Times New Roman"/>
                <w:color w:val="000000" w:themeColor="text1"/>
                <w:sz w:val="19"/>
                <w:szCs w:val="19"/>
              </w:rPr>
            </w:pPr>
          </w:p>
        </w:tc>
        <w:tc>
          <w:tcPr>
            <w:tcW w:w="1276" w:type="dxa"/>
            <w:tcBorders>
              <w:top w:val="nil"/>
              <w:left w:val="nil"/>
              <w:bottom w:val="single" w:color="auto" w:sz="4" w:space="0"/>
              <w:right w:val="single" w:color="auto" w:sz="4" w:space="0"/>
            </w:tcBorders>
            <w:shd w:val="clear" w:color="auto" w:fill="auto"/>
            <w:vAlign w:val="center"/>
          </w:tcPr>
          <w:p w14:paraId="198EC86C">
            <w:pPr>
              <w:spacing w:after="0" w:line="240" w:lineRule="auto"/>
              <w:jc w:val="center"/>
              <w:rPr>
                <w:rFonts w:ascii="Times New Roman" w:hAnsi="Times New Roman" w:eastAsia="Times New Roman" w:cs="Times New Roman"/>
                <w:color w:val="000000" w:themeColor="text1"/>
                <w:sz w:val="19"/>
                <w:szCs w:val="19"/>
              </w:rPr>
            </w:pPr>
          </w:p>
        </w:tc>
        <w:tc>
          <w:tcPr>
            <w:tcW w:w="2268" w:type="dxa"/>
            <w:tcBorders>
              <w:top w:val="nil"/>
              <w:left w:val="nil"/>
              <w:bottom w:val="single" w:color="auto" w:sz="4" w:space="0"/>
              <w:right w:val="single" w:color="auto" w:sz="4" w:space="0"/>
            </w:tcBorders>
            <w:shd w:val="clear" w:color="auto" w:fill="auto"/>
            <w:vAlign w:val="center"/>
          </w:tcPr>
          <w:p w14:paraId="0E6102AA">
            <w:pPr>
              <w:spacing w:after="0" w:line="240" w:lineRule="auto"/>
              <w:rPr>
                <w:rFonts w:ascii="Times New Roman" w:hAnsi="Times New Roman" w:eastAsia="Times New Roman" w:cs="Times New Roman"/>
                <w:color w:val="000000" w:themeColor="text1"/>
                <w:sz w:val="19"/>
                <w:szCs w:val="19"/>
              </w:rPr>
            </w:pPr>
          </w:p>
        </w:tc>
      </w:tr>
      <w:tr w14:paraId="2F143FE2">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62906D16">
            <w:pPr>
              <w:spacing w:after="0" w:line="240" w:lineRule="auto"/>
              <w:rPr>
                <w:rFonts w:ascii="Times New Roman" w:hAnsi="Times New Roman" w:eastAsia="Times New Roman" w:cs="Times New Roman"/>
                <w:color w:val="000000" w:themeColor="text1"/>
                <w:sz w:val="19"/>
                <w:szCs w:val="19"/>
              </w:rPr>
            </w:pPr>
          </w:p>
        </w:tc>
        <w:tc>
          <w:tcPr>
            <w:tcW w:w="1392" w:type="dxa"/>
            <w:tcBorders>
              <w:top w:val="nil"/>
              <w:left w:val="nil"/>
              <w:bottom w:val="single" w:color="auto" w:sz="4" w:space="0"/>
              <w:right w:val="single" w:color="auto" w:sz="4" w:space="0"/>
            </w:tcBorders>
            <w:shd w:val="clear" w:color="auto" w:fill="auto"/>
            <w:vAlign w:val="center"/>
          </w:tcPr>
          <w:p w14:paraId="30926D47">
            <w:pPr>
              <w:spacing w:after="0" w:line="240" w:lineRule="auto"/>
              <w:jc w:val="center"/>
              <w:rPr>
                <w:rFonts w:ascii="Times New Roman" w:hAnsi="Times New Roman" w:eastAsia="Times New Roman" w:cs="Times New Roman"/>
                <w:color w:val="000000" w:themeColor="text1"/>
                <w:sz w:val="19"/>
                <w:szCs w:val="19"/>
              </w:rPr>
            </w:pPr>
          </w:p>
        </w:tc>
        <w:tc>
          <w:tcPr>
            <w:tcW w:w="567" w:type="dxa"/>
            <w:tcBorders>
              <w:top w:val="nil"/>
              <w:left w:val="nil"/>
              <w:bottom w:val="single" w:color="auto" w:sz="4" w:space="0"/>
              <w:right w:val="single" w:color="auto" w:sz="4" w:space="0"/>
            </w:tcBorders>
            <w:shd w:val="clear" w:color="auto" w:fill="auto"/>
            <w:vAlign w:val="center"/>
          </w:tcPr>
          <w:p w14:paraId="6456A857">
            <w:pPr>
              <w:spacing w:after="0" w:line="240" w:lineRule="auto"/>
              <w:jc w:val="center"/>
              <w:rPr>
                <w:rFonts w:ascii="Times New Roman" w:hAnsi="Times New Roman" w:eastAsia="Times New Roman" w:cs="Times New Roman"/>
                <w:color w:val="000000" w:themeColor="text1"/>
                <w:sz w:val="19"/>
                <w:szCs w:val="19"/>
              </w:rPr>
            </w:pPr>
          </w:p>
        </w:tc>
        <w:tc>
          <w:tcPr>
            <w:tcW w:w="1417" w:type="dxa"/>
            <w:tcBorders>
              <w:top w:val="nil"/>
              <w:left w:val="nil"/>
              <w:bottom w:val="single" w:color="auto" w:sz="4" w:space="0"/>
              <w:right w:val="single" w:color="auto" w:sz="4" w:space="0"/>
            </w:tcBorders>
            <w:shd w:val="clear" w:color="auto" w:fill="auto"/>
            <w:vAlign w:val="center"/>
          </w:tcPr>
          <w:p w14:paraId="53807838">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606DACE2">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4010BE41">
            <w:pPr>
              <w:spacing w:after="0" w:line="240" w:lineRule="auto"/>
              <w:jc w:val="center"/>
              <w:rPr>
                <w:rFonts w:ascii="Times New Roman" w:hAnsi="Times New Roman" w:eastAsia="Times New Roman" w:cs="Times New Roman"/>
                <w:color w:val="000000" w:themeColor="text1"/>
                <w:sz w:val="19"/>
                <w:szCs w:val="19"/>
              </w:rPr>
            </w:pPr>
          </w:p>
        </w:tc>
        <w:tc>
          <w:tcPr>
            <w:tcW w:w="1276" w:type="dxa"/>
            <w:tcBorders>
              <w:top w:val="nil"/>
              <w:left w:val="nil"/>
              <w:bottom w:val="single" w:color="auto" w:sz="4" w:space="0"/>
              <w:right w:val="single" w:color="auto" w:sz="4" w:space="0"/>
            </w:tcBorders>
            <w:shd w:val="clear" w:color="auto" w:fill="auto"/>
            <w:vAlign w:val="center"/>
          </w:tcPr>
          <w:p w14:paraId="57FA0BE3">
            <w:pPr>
              <w:spacing w:after="0" w:line="240" w:lineRule="auto"/>
              <w:jc w:val="center"/>
              <w:rPr>
                <w:rFonts w:ascii="Times New Roman" w:hAnsi="Times New Roman" w:eastAsia="Times New Roman" w:cs="Times New Roman"/>
                <w:color w:val="000000" w:themeColor="text1"/>
                <w:sz w:val="19"/>
                <w:szCs w:val="19"/>
              </w:rPr>
            </w:pPr>
          </w:p>
        </w:tc>
        <w:tc>
          <w:tcPr>
            <w:tcW w:w="2268" w:type="dxa"/>
            <w:tcBorders>
              <w:top w:val="nil"/>
              <w:left w:val="nil"/>
              <w:bottom w:val="single" w:color="auto" w:sz="4" w:space="0"/>
              <w:right w:val="single" w:color="auto" w:sz="4" w:space="0"/>
            </w:tcBorders>
            <w:shd w:val="clear" w:color="auto" w:fill="auto"/>
            <w:vAlign w:val="center"/>
          </w:tcPr>
          <w:p w14:paraId="5C477B28">
            <w:pPr>
              <w:spacing w:after="0" w:line="240" w:lineRule="auto"/>
              <w:rPr>
                <w:rFonts w:ascii="Times New Roman" w:hAnsi="Times New Roman" w:eastAsia="Times New Roman" w:cs="Times New Roman"/>
                <w:color w:val="000000" w:themeColor="text1"/>
                <w:sz w:val="19"/>
                <w:szCs w:val="19"/>
              </w:rPr>
            </w:pPr>
          </w:p>
        </w:tc>
      </w:tr>
      <w:tr w14:paraId="1E123A0C">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4C428D02">
            <w:pPr>
              <w:spacing w:after="0" w:line="240" w:lineRule="auto"/>
              <w:rPr>
                <w:rFonts w:ascii="Times New Roman" w:hAnsi="Times New Roman" w:eastAsia="Times New Roman" w:cs="Times New Roman"/>
                <w:color w:val="000000" w:themeColor="text1"/>
                <w:sz w:val="19"/>
                <w:szCs w:val="19"/>
              </w:rPr>
            </w:pPr>
          </w:p>
        </w:tc>
        <w:tc>
          <w:tcPr>
            <w:tcW w:w="1392" w:type="dxa"/>
            <w:tcBorders>
              <w:top w:val="nil"/>
              <w:left w:val="nil"/>
              <w:bottom w:val="single" w:color="auto" w:sz="4" w:space="0"/>
              <w:right w:val="single" w:color="auto" w:sz="4" w:space="0"/>
            </w:tcBorders>
            <w:shd w:val="clear" w:color="auto" w:fill="auto"/>
            <w:vAlign w:val="center"/>
          </w:tcPr>
          <w:p w14:paraId="5A4ADA01">
            <w:pPr>
              <w:spacing w:after="0" w:line="240" w:lineRule="auto"/>
              <w:jc w:val="center"/>
              <w:rPr>
                <w:rFonts w:ascii="Times New Roman" w:hAnsi="Times New Roman" w:eastAsia="Times New Roman" w:cs="Times New Roman"/>
                <w:color w:val="000000" w:themeColor="text1"/>
                <w:sz w:val="19"/>
                <w:szCs w:val="19"/>
              </w:rPr>
            </w:pPr>
          </w:p>
        </w:tc>
        <w:tc>
          <w:tcPr>
            <w:tcW w:w="567" w:type="dxa"/>
            <w:tcBorders>
              <w:top w:val="nil"/>
              <w:left w:val="nil"/>
              <w:bottom w:val="single" w:color="auto" w:sz="4" w:space="0"/>
              <w:right w:val="single" w:color="auto" w:sz="4" w:space="0"/>
            </w:tcBorders>
            <w:shd w:val="clear" w:color="auto" w:fill="auto"/>
            <w:vAlign w:val="center"/>
          </w:tcPr>
          <w:p w14:paraId="19DA5535">
            <w:pPr>
              <w:spacing w:after="0" w:line="240" w:lineRule="auto"/>
              <w:jc w:val="center"/>
              <w:rPr>
                <w:rFonts w:ascii="Times New Roman" w:hAnsi="Times New Roman" w:eastAsia="Times New Roman" w:cs="Times New Roman"/>
                <w:color w:val="000000" w:themeColor="text1"/>
                <w:sz w:val="19"/>
                <w:szCs w:val="19"/>
              </w:rPr>
            </w:pPr>
          </w:p>
        </w:tc>
        <w:tc>
          <w:tcPr>
            <w:tcW w:w="1417" w:type="dxa"/>
            <w:tcBorders>
              <w:top w:val="nil"/>
              <w:left w:val="nil"/>
              <w:bottom w:val="single" w:color="auto" w:sz="4" w:space="0"/>
              <w:right w:val="single" w:color="auto" w:sz="4" w:space="0"/>
            </w:tcBorders>
            <w:shd w:val="clear" w:color="auto" w:fill="auto"/>
            <w:vAlign w:val="center"/>
          </w:tcPr>
          <w:p w14:paraId="150685FD">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57C84FEC">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3AA9B32D">
            <w:pPr>
              <w:spacing w:after="0" w:line="240" w:lineRule="auto"/>
              <w:jc w:val="center"/>
              <w:rPr>
                <w:rFonts w:ascii="Times New Roman" w:hAnsi="Times New Roman" w:eastAsia="Times New Roman" w:cs="Times New Roman"/>
                <w:color w:val="000000" w:themeColor="text1"/>
                <w:sz w:val="19"/>
                <w:szCs w:val="19"/>
              </w:rPr>
            </w:pPr>
          </w:p>
        </w:tc>
        <w:tc>
          <w:tcPr>
            <w:tcW w:w="1276" w:type="dxa"/>
            <w:tcBorders>
              <w:top w:val="nil"/>
              <w:left w:val="nil"/>
              <w:bottom w:val="single" w:color="auto" w:sz="4" w:space="0"/>
              <w:right w:val="single" w:color="auto" w:sz="4" w:space="0"/>
            </w:tcBorders>
            <w:shd w:val="clear" w:color="auto" w:fill="auto"/>
            <w:vAlign w:val="center"/>
          </w:tcPr>
          <w:p w14:paraId="053E823A">
            <w:pPr>
              <w:spacing w:after="0" w:line="240" w:lineRule="auto"/>
              <w:jc w:val="center"/>
              <w:rPr>
                <w:rFonts w:ascii="Times New Roman" w:hAnsi="Times New Roman" w:eastAsia="Times New Roman" w:cs="Times New Roman"/>
                <w:color w:val="000000" w:themeColor="text1"/>
                <w:sz w:val="19"/>
                <w:szCs w:val="19"/>
              </w:rPr>
            </w:pPr>
          </w:p>
        </w:tc>
        <w:tc>
          <w:tcPr>
            <w:tcW w:w="2268" w:type="dxa"/>
            <w:tcBorders>
              <w:top w:val="nil"/>
              <w:left w:val="nil"/>
              <w:bottom w:val="single" w:color="auto" w:sz="4" w:space="0"/>
              <w:right w:val="single" w:color="auto" w:sz="4" w:space="0"/>
            </w:tcBorders>
            <w:shd w:val="clear" w:color="auto" w:fill="auto"/>
            <w:vAlign w:val="center"/>
          </w:tcPr>
          <w:p w14:paraId="7347A2BE">
            <w:pPr>
              <w:spacing w:after="0" w:line="240" w:lineRule="auto"/>
              <w:rPr>
                <w:rFonts w:ascii="Times New Roman" w:hAnsi="Times New Roman" w:eastAsia="Times New Roman" w:cs="Times New Roman"/>
                <w:color w:val="000000" w:themeColor="text1"/>
                <w:sz w:val="19"/>
                <w:szCs w:val="19"/>
              </w:rPr>
            </w:pPr>
          </w:p>
        </w:tc>
      </w:tr>
      <w:tr w14:paraId="41CB69BA">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410180E0">
            <w:pPr>
              <w:spacing w:after="0" w:line="240" w:lineRule="auto"/>
              <w:rPr>
                <w:rFonts w:ascii="Times New Roman" w:hAnsi="Times New Roman" w:eastAsia="Times New Roman" w:cs="Times New Roman"/>
                <w:color w:val="000000" w:themeColor="text1"/>
                <w:sz w:val="19"/>
                <w:szCs w:val="19"/>
              </w:rPr>
            </w:pPr>
          </w:p>
        </w:tc>
        <w:tc>
          <w:tcPr>
            <w:tcW w:w="1392" w:type="dxa"/>
            <w:tcBorders>
              <w:top w:val="nil"/>
              <w:left w:val="nil"/>
              <w:bottom w:val="single" w:color="auto" w:sz="4" w:space="0"/>
              <w:right w:val="single" w:color="auto" w:sz="4" w:space="0"/>
            </w:tcBorders>
            <w:shd w:val="clear" w:color="auto" w:fill="auto"/>
            <w:vAlign w:val="center"/>
          </w:tcPr>
          <w:p w14:paraId="464FB99E">
            <w:pPr>
              <w:spacing w:after="0" w:line="240" w:lineRule="auto"/>
              <w:jc w:val="center"/>
              <w:rPr>
                <w:rFonts w:ascii="Times New Roman" w:hAnsi="Times New Roman" w:eastAsia="Times New Roman" w:cs="Times New Roman"/>
                <w:color w:val="000000" w:themeColor="text1"/>
                <w:sz w:val="19"/>
                <w:szCs w:val="19"/>
              </w:rPr>
            </w:pPr>
          </w:p>
        </w:tc>
        <w:tc>
          <w:tcPr>
            <w:tcW w:w="567" w:type="dxa"/>
            <w:tcBorders>
              <w:top w:val="nil"/>
              <w:left w:val="nil"/>
              <w:bottom w:val="single" w:color="auto" w:sz="4" w:space="0"/>
              <w:right w:val="single" w:color="auto" w:sz="4" w:space="0"/>
            </w:tcBorders>
            <w:shd w:val="clear" w:color="auto" w:fill="auto"/>
            <w:vAlign w:val="center"/>
          </w:tcPr>
          <w:p w14:paraId="77C29630">
            <w:pPr>
              <w:spacing w:after="0" w:line="240" w:lineRule="auto"/>
              <w:jc w:val="center"/>
              <w:rPr>
                <w:rFonts w:ascii="Times New Roman" w:hAnsi="Times New Roman" w:eastAsia="Times New Roman" w:cs="Times New Roman"/>
                <w:color w:val="000000" w:themeColor="text1"/>
                <w:sz w:val="19"/>
                <w:szCs w:val="19"/>
              </w:rPr>
            </w:pPr>
          </w:p>
        </w:tc>
        <w:tc>
          <w:tcPr>
            <w:tcW w:w="1417" w:type="dxa"/>
            <w:tcBorders>
              <w:top w:val="nil"/>
              <w:left w:val="nil"/>
              <w:bottom w:val="single" w:color="auto" w:sz="4" w:space="0"/>
              <w:right w:val="single" w:color="auto" w:sz="4" w:space="0"/>
            </w:tcBorders>
            <w:shd w:val="clear" w:color="auto" w:fill="auto"/>
            <w:vAlign w:val="center"/>
          </w:tcPr>
          <w:p w14:paraId="10124C8C">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49118F49">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26F2A6CF">
            <w:pPr>
              <w:spacing w:after="0" w:line="240" w:lineRule="auto"/>
              <w:jc w:val="center"/>
              <w:rPr>
                <w:rFonts w:ascii="Times New Roman" w:hAnsi="Times New Roman" w:eastAsia="Times New Roman" w:cs="Times New Roman"/>
                <w:color w:val="000000" w:themeColor="text1"/>
                <w:sz w:val="19"/>
                <w:szCs w:val="19"/>
              </w:rPr>
            </w:pPr>
          </w:p>
        </w:tc>
        <w:tc>
          <w:tcPr>
            <w:tcW w:w="1276" w:type="dxa"/>
            <w:tcBorders>
              <w:top w:val="nil"/>
              <w:left w:val="nil"/>
              <w:bottom w:val="single" w:color="auto" w:sz="4" w:space="0"/>
              <w:right w:val="single" w:color="auto" w:sz="4" w:space="0"/>
            </w:tcBorders>
            <w:shd w:val="clear" w:color="auto" w:fill="auto"/>
            <w:vAlign w:val="center"/>
          </w:tcPr>
          <w:p w14:paraId="4D1D7520">
            <w:pPr>
              <w:spacing w:after="0" w:line="240" w:lineRule="auto"/>
              <w:jc w:val="center"/>
              <w:rPr>
                <w:rFonts w:ascii="Times New Roman" w:hAnsi="Times New Roman" w:eastAsia="Times New Roman" w:cs="Times New Roman"/>
                <w:color w:val="000000" w:themeColor="text1"/>
                <w:sz w:val="19"/>
                <w:szCs w:val="19"/>
              </w:rPr>
            </w:pPr>
          </w:p>
        </w:tc>
        <w:tc>
          <w:tcPr>
            <w:tcW w:w="2268" w:type="dxa"/>
            <w:tcBorders>
              <w:top w:val="nil"/>
              <w:left w:val="nil"/>
              <w:bottom w:val="single" w:color="auto" w:sz="4" w:space="0"/>
              <w:right w:val="single" w:color="auto" w:sz="4" w:space="0"/>
            </w:tcBorders>
            <w:shd w:val="clear" w:color="auto" w:fill="auto"/>
            <w:vAlign w:val="center"/>
          </w:tcPr>
          <w:p w14:paraId="148421E3">
            <w:pPr>
              <w:spacing w:after="0" w:line="240" w:lineRule="auto"/>
              <w:rPr>
                <w:rFonts w:ascii="Times New Roman" w:hAnsi="Times New Roman" w:eastAsia="Times New Roman" w:cs="Times New Roman"/>
                <w:color w:val="000000" w:themeColor="text1"/>
                <w:sz w:val="19"/>
                <w:szCs w:val="19"/>
              </w:rPr>
            </w:pPr>
          </w:p>
        </w:tc>
      </w:tr>
      <w:tr w14:paraId="0A2ECE47">
        <w:tblPrEx>
          <w:tblCellMar>
            <w:top w:w="0" w:type="dxa"/>
            <w:left w:w="108" w:type="dxa"/>
            <w:bottom w:w="0" w:type="dxa"/>
            <w:right w:w="108" w:type="dxa"/>
          </w:tblCellMar>
        </w:tblPrEx>
        <w:trPr>
          <w:trHeight w:val="300" w:hRule="atLeast"/>
        </w:trPr>
        <w:tc>
          <w:tcPr>
            <w:tcW w:w="1835" w:type="dxa"/>
            <w:tcBorders>
              <w:top w:val="nil"/>
              <w:left w:val="single" w:color="auto" w:sz="4" w:space="0"/>
              <w:bottom w:val="single" w:color="auto" w:sz="4" w:space="0"/>
              <w:right w:val="single" w:color="auto" w:sz="4" w:space="0"/>
            </w:tcBorders>
            <w:shd w:val="clear" w:color="auto" w:fill="auto"/>
            <w:vAlign w:val="center"/>
          </w:tcPr>
          <w:p w14:paraId="5C0B3CFB">
            <w:pPr>
              <w:spacing w:after="0" w:line="240" w:lineRule="auto"/>
              <w:rPr>
                <w:rFonts w:ascii="Times New Roman" w:hAnsi="Times New Roman" w:eastAsia="Times New Roman" w:cs="Times New Roman"/>
                <w:color w:val="000000" w:themeColor="text1"/>
                <w:sz w:val="19"/>
                <w:szCs w:val="19"/>
              </w:rPr>
            </w:pPr>
          </w:p>
        </w:tc>
        <w:tc>
          <w:tcPr>
            <w:tcW w:w="1392" w:type="dxa"/>
            <w:tcBorders>
              <w:top w:val="nil"/>
              <w:left w:val="nil"/>
              <w:bottom w:val="single" w:color="auto" w:sz="4" w:space="0"/>
              <w:right w:val="single" w:color="auto" w:sz="4" w:space="0"/>
            </w:tcBorders>
            <w:shd w:val="clear" w:color="auto" w:fill="auto"/>
            <w:vAlign w:val="center"/>
          </w:tcPr>
          <w:p w14:paraId="50BBCBC0">
            <w:pPr>
              <w:spacing w:after="0" w:line="240" w:lineRule="auto"/>
              <w:jc w:val="center"/>
              <w:rPr>
                <w:rFonts w:ascii="Times New Roman" w:hAnsi="Times New Roman" w:eastAsia="Times New Roman" w:cs="Times New Roman"/>
                <w:color w:val="000000" w:themeColor="text1"/>
                <w:sz w:val="19"/>
                <w:szCs w:val="19"/>
              </w:rPr>
            </w:pPr>
          </w:p>
        </w:tc>
        <w:tc>
          <w:tcPr>
            <w:tcW w:w="567" w:type="dxa"/>
            <w:tcBorders>
              <w:top w:val="nil"/>
              <w:left w:val="nil"/>
              <w:bottom w:val="single" w:color="auto" w:sz="4" w:space="0"/>
              <w:right w:val="single" w:color="auto" w:sz="4" w:space="0"/>
            </w:tcBorders>
            <w:shd w:val="clear" w:color="auto" w:fill="auto"/>
            <w:vAlign w:val="center"/>
          </w:tcPr>
          <w:p w14:paraId="5538A27C">
            <w:pPr>
              <w:spacing w:after="0" w:line="240" w:lineRule="auto"/>
              <w:jc w:val="center"/>
              <w:rPr>
                <w:rFonts w:ascii="Times New Roman" w:hAnsi="Times New Roman" w:eastAsia="Times New Roman" w:cs="Times New Roman"/>
                <w:color w:val="000000" w:themeColor="text1"/>
                <w:sz w:val="19"/>
                <w:szCs w:val="19"/>
              </w:rPr>
            </w:pPr>
          </w:p>
        </w:tc>
        <w:tc>
          <w:tcPr>
            <w:tcW w:w="1417" w:type="dxa"/>
            <w:tcBorders>
              <w:top w:val="nil"/>
              <w:left w:val="nil"/>
              <w:bottom w:val="single" w:color="auto" w:sz="4" w:space="0"/>
              <w:right w:val="single" w:color="auto" w:sz="4" w:space="0"/>
            </w:tcBorders>
            <w:shd w:val="clear" w:color="auto" w:fill="auto"/>
            <w:vAlign w:val="center"/>
          </w:tcPr>
          <w:p w14:paraId="79B9819E">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4CD9FAE7">
            <w:pPr>
              <w:spacing w:after="0" w:line="240" w:lineRule="auto"/>
              <w:jc w:val="center"/>
              <w:rPr>
                <w:rFonts w:ascii="Times New Roman" w:hAnsi="Times New Roman" w:eastAsia="Times New Roman" w:cs="Times New Roman"/>
                <w:color w:val="000000" w:themeColor="text1"/>
                <w:sz w:val="19"/>
                <w:szCs w:val="19"/>
              </w:rPr>
            </w:pPr>
          </w:p>
        </w:tc>
        <w:tc>
          <w:tcPr>
            <w:tcW w:w="1134" w:type="dxa"/>
            <w:tcBorders>
              <w:top w:val="nil"/>
              <w:left w:val="nil"/>
              <w:bottom w:val="single" w:color="auto" w:sz="4" w:space="0"/>
              <w:right w:val="single" w:color="auto" w:sz="4" w:space="0"/>
            </w:tcBorders>
            <w:shd w:val="clear" w:color="auto" w:fill="auto"/>
            <w:vAlign w:val="center"/>
          </w:tcPr>
          <w:p w14:paraId="69953ADD">
            <w:pPr>
              <w:spacing w:after="0" w:line="240" w:lineRule="auto"/>
              <w:jc w:val="center"/>
              <w:rPr>
                <w:rFonts w:ascii="Times New Roman" w:hAnsi="Times New Roman" w:eastAsia="Times New Roman" w:cs="Times New Roman"/>
                <w:color w:val="000000" w:themeColor="text1"/>
                <w:sz w:val="19"/>
                <w:szCs w:val="19"/>
              </w:rPr>
            </w:pPr>
          </w:p>
        </w:tc>
        <w:tc>
          <w:tcPr>
            <w:tcW w:w="1276" w:type="dxa"/>
            <w:tcBorders>
              <w:top w:val="nil"/>
              <w:left w:val="nil"/>
              <w:bottom w:val="single" w:color="auto" w:sz="4" w:space="0"/>
              <w:right w:val="single" w:color="auto" w:sz="4" w:space="0"/>
            </w:tcBorders>
            <w:shd w:val="clear" w:color="auto" w:fill="auto"/>
            <w:vAlign w:val="center"/>
          </w:tcPr>
          <w:p w14:paraId="40AA8AE2">
            <w:pPr>
              <w:spacing w:after="0" w:line="240" w:lineRule="auto"/>
              <w:jc w:val="center"/>
              <w:rPr>
                <w:rFonts w:ascii="Times New Roman" w:hAnsi="Times New Roman" w:eastAsia="Times New Roman" w:cs="Times New Roman"/>
                <w:color w:val="000000" w:themeColor="text1"/>
                <w:sz w:val="19"/>
                <w:szCs w:val="19"/>
              </w:rPr>
            </w:pPr>
          </w:p>
        </w:tc>
        <w:tc>
          <w:tcPr>
            <w:tcW w:w="2268" w:type="dxa"/>
            <w:tcBorders>
              <w:top w:val="nil"/>
              <w:left w:val="nil"/>
              <w:bottom w:val="single" w:color="auto" w:sz="4" w:space="0"/>
              <w:right w:val="single" w:color="auto" w:sz="4" w:space="0"/>
            </w:tcBorders>
            <w:shd w:val="clear" w:color="auto" w:fill="auto"/>
            <w:vAlign w:val="center"/>
          </w:tcPr>
          <w:p w14:paraId="31DF3E75">
            <w:pPr>
              <w:spacing w:after="0" w:line="240" w:lineRule="auto"/>
              <w:rPr>
                <w:rFonts w:ascii="Times New Roman" w:hAnsi="Times New Roman" w:eastAsia="Times New Roman" w:cs="Times New Roman"/>
                <w:color w:val="000000" w:themeColor="text1"/>
                <w:sz w:val="19"/>
                <w:szCs w:val="19"/>
              </w:rPr>
            </w:pPr>
          </w:p>
        </w:tc>
      </w:tr>
    </w:tbl>
    <w:p w14:paraId="51E8914A">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i/>
          <w:sz w:val="18"/>
          <w:szCs w:val="18"/>
        </w:rPr>
      </w:pPr>
      <w:r>
        <w:rPr>
          <w:rFonts w:ascii="Times New Roman" w:hAnsi="Times New Roman" w:eastAsia="Times New Roman" w:cs="Times New Roman"/>
          <w:i/>
          <w:sz w:val="18"/>
          <w:szCs w:val="18"/>
        </w:rPr>
        <w:t>.</w:t>
      </w:r>
    </w:p>
    <w:p w14:paraId="0ADC223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p>
    <w:p w14:paraId="6AE30841">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Pr>
        <w:t xml:space="preserve">Права и обязанности туристов, экскурсантов, </w:t>
      </w:r>
    </w:p>
    <w:p w14:paraId="4F2FBD4C">
      <w:pPr>
        <w:pBdr>
          <w:top w:val="none" w:color="auto" w:sz="0" w:space="0"/>
          <w:left w:val="none" w:color="auto" w:sz="0" w:space="0"/>
          <w:bottom w:val="none" w:color="auto" w:sz="0" w:space="0"/>
          <w:right w:val="none" w:color="auto" w:sz="0" w:space="0"/>
          <w:between w:val="none" w:color="auto" w:sz="0" w:space="0"/>
        </w:pBdr>
        <w:spacing w:after="0" w:line="240" w:lineRule="auto"/>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Pr>
        <w:t>которым оказываются туристические услуги</w:t>
      </w:r>
    </w:p>
    <w:p w14:paraId="143ED44E">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w:t>
      </w:r>
    </w:p>
    <w:p w14:paraId="5A290073">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 Туристы, экскурсанты, которым оказываются туристические услуги, обладают правом на:</w:t>
      </w:r>
    </w:p>
    <w:p w14:paraId="186F55B3">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 оказание туристических услуг согласно программе туристического путешествия;</w:t>
      </w:r>
    </w:p>
    <w:p w14:paraId="7FD47C08">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 ознакомление с информацией о туристических услугах и иной сопутствующей информацией;</w:t>
      </w:r>
    </w:p>
    <w:p w14:paraId="059ADB64">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 обеспечение Исполнителем надлежащего качества туристических услуг и их безопасности;</w:t>
      </w:r>
    </w:p>
    <w:p w14:paraId="2516CF0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1.4. защиту своих прав, свобод и законных интересов;</w:t>
      </w:r>
    </w:p>
    <w:p w14:paraId="794B428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1.5. возмещение причиненного вреда в случаях и порядке, установленных гражданским и гражданско-процессуальным законодательством, а также настоящим договором.</w:t>
      </w:r>
    </w:p>
    <w:p w14:paraId="16082659">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 Туристы, экскурсанты, которым оказываются туристические услуги, обязаны:</w:t>
      </w:r>
    </w:p>
    <w:p w14:paraId="4776B250">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2.1. своевременно представить Заказчику для последующего представления Исполнителю полную, достоверную информацию и документы, а также сведения о себе в объеме, необходимом для исполнения обязательств по настоящему договору;</w:t>
      </w:r>
    </w:p>
    <w:p w14:paraId="42B4361D">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2.2. 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14:paraId="74D37CAB">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2.3.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14:paraId="6A27F472">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2.4. бережно относиться к окружающей среде, культурным ценностям;</w:t>
      </w:r>
    </w:p>
    <w:p w14:paraId="543E0A4A">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2.5. соблюдать правила въезда и выезда страны (места) временного пребывания (транзитного проезда);</w:t>
      </w:r>
    </w:p>
    <w:p w14:paraId="32FF5FE4">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2.6. соблюдать правила личной безопасности туриста, экскурсанта.</w:t>
      </w:r>
    </w:p>
    <w:p w14:paraId="57FEB99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p>
    <w:tbl>
      <w:tblPr>
        <w:tblStyle w:val="72"/>
        <w:tblW w:w="9959" w:type="dxa"/>
        <w:tblInd w:w="0" w:type="dxa"/>
        <w:tblLayout w:type="fixed"/>
        <w:tblCellMar>
          <w:top w:w="55" w:type="dxa"/>
          <w:left w:w="55" w:type="dxa"/>
          <w:bottom w:w="55" w:type="dxa"/>
          <w:right w:w="55" w:type="dxa"/>
        </w:tblCellMar>
      </w:tblPr>
      <w:tblGrid>
        <w:gridCol w:w="4979"/>
        <w:gridCol w:w="4980"/>
      </w:tblGrid>
      <w:tr w14:paraId="5E01B776">
        <w:tblPrEx>
          <w:tblCellMar>
            <w:top w:w="55" w:type="dxa"/>
            <w:left w:w="55" w:type="dxa"/>
            <w:bottom w:w="55" w:type="dxa"/>
            <w:right w:w="55" w:type="dxa"/>
          </w:tblCellMar>
        </w:tblPrEx>
        <w:tc>
          <w:tcPr>
            <w:tcW w:w="4979" w:type="dxa"/>
            <w:tcBorders>
              <w:top w:val="single" w:color="000000" w:sz="4" w:space="0"/>
              <w:left w:val="single" w:color="000000" w:sz="4" w:space="0"/>
              <w:bottom w:val="single" w:color="000000" w:sz="4" w:space="0"/>
            </w:tcBorders>
          </w:tcPr>
          <w:p w14:paraId="1B800C36">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Исполнитель</w:t>
            </w:r>
          </w:p>
          <w:p w14:paraId="2BA00D0E">
            <w:pPr>
              <w:widowControl w:val="0"/>
              <w:pBdr>
                <w:top w:val="none" w:color="auto" w:sz="0" w:space="0"/>
                <w:left w:val="none" w:color="auto" w:sz="0" w:space="0"/>
                <w:bottom w:val="none" w:color="auto" w:sz="0" w:space="0"/>
                <w:right w:val="none" w:color="auto" w:sz="0" w:space="0"/>
                <w:between w:val="none" w:color="auto" w:sz="0" w:space="0"/>
              </w:pBdr>
              <w:spacing w:after="0"/>
              <w:rPr>
                <w:rFonts w:ascii="Calibri" w:hAnsi="Calibri" w:eastAsia="Calibri" w:cs="Calibri"/>
                <w:color w:val="000000"/>
                <w:sz w:val="18"/>
                <w:szCs w:val="18"/>
              </w:rPr>
            </w:pPr>
            <w:r>
              <w:rPr>
                <w:rFonts w:ascii="Times New Roman" w:hAnsi="Times New Roman" w:eastAsia="Times New Roman" w:cs="Times New Roman"/>
                <w:color w:val="000000"/>
                <w:sz w:val="18"/>
                <w:szCs w:val="18"/>
              </w:rPr>
              <w:t>Уполномоченный Турагент</w:t>
            </w:r>
          </w:p>
        </w:tc>
        <w:tc>
          <w:tcPr>
            <w:tcW w:w="4980" w:type="dxa"/>
            <w:tcBorders>
              <w:top w:val="single" w:color="000000" w:sz="4" w:space="0"/>
              <w:left w:val="single" w:color="000000" w:sz="4" w:space="0"/>
              <w:bottom w:val="single" w:color="000000" w:sz="4" w:space="0"/>
              <w:right w:val="single" w:color="000000" w:sz="4" w:space="0"/>
            </w:tcBorders>
          </w:tcPr>
          <w:p w14:paraId="174AC7EE">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Заказчик</w:t>
            </w:r>
          </w:p>
          <w:p w14:paraId="3F19168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C00000"/>
                <w:sz w:val="18"/>
                <w:szCs w:val="18"/>
              </w:rPr>
            </w:pPr>
          </w:p>
        </w:tc>
      </w:tr>
      <w:tr w14:paraId="3AF95AE7">
        <w:tblPrEx>
          <w:tblCellMar>
            <w:top w:w="55" w:type="dxa"/>
            <w:left w:w="55" w:type="dxa"/>
            <w:bottom w:w="55" w:type="dxa"/>
            <w:right w:w="55" w:type="dxa"/>
          </w:tblCellMar>
        </w:tblPrEx>
        <w:tc>
          <w:tcPr>
            <w:tcW w:w="4979" w:type="dxa"/>
            <w:tcBorders>
              <w:left w:val="single" w:color="000000" w:sz="4" w:space="0"/>
              <w:bottom w:val="single" w:color="000000" w:sz="4" w:space="0"/>
            </w:tcBorders>
          </w:tcPr>
          <w:p w14:paraId="333BF40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Специалист по туризму</w:t>
            </w:r>
          </w:p>
          <w:p w14:paraId="5A0A260D">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c>
          <w:tcPr>
            <w:tcW w:w="4980" w:type="dxa"/>
            <w:tcBorders>
              <w:left w:val="single" w:color="000000" w:sz="4" w:space="0"/>
              <w:bottom w:val="single" w:color="000000" w:sz="4" w:space="0"/>
              <w:right w:val="single" w:color="000000" w:sz="4" w:space="0"/>
            </w:tcBorders>
          </w:tcPr>
          <w:p w14:paraId="4A2A354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br w:type="textWrapping"/>
            </w:r>
            <w:r>
              <w:rPr>
                <w:rFonts w:ascii="Times New Roman" w:hAnsi="Times New Roman" w:eastAsia="Times New Roman" w:cs="Times New Roman"/>
                <w:color w:val="000000"/>
                <w:sz w:val="18"/>
                <w:szCs w:val="18"/>
              </w:rPr>
              <w:t>_________________/_____________/</w:t>
            </w:r>
          </w:p>
        </w:tc>
      </w:tr>
    </w:tbl>
    <w:p w14:paraId="1B86EDA1">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color w:val="000000"/>
          <w:sz w:val="18"/>
          <w:szCs w:val="18"/>
        </w:rPr>
      </w:pPr>
      <w:r>
        <w:br w:type="page"/>
      </w:r>
    </w:p>
    <w:p w14:paraId="6AFDD0E7">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Приложение 3</w:t>
      </w:r>
    </w:p>
    <w:p w14:paraId="0D69735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к договору оказания туристических услуг</w:t>
      </w:r>
    </w:p>
    <w:p w14:paraId="67679855">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right"/>
        <w:rPr>
          <w:rFonts w:ascii="Times New Roman" w:hAnsi="Times New Roman" w:eastAsia="Times New Roman" w:cs="Times New Roman"/>
          <w:sz w:val="18"/>
          <w:szCs w:val="18"/>
        </w:rPr>
      </w:pPr>
      <w:r>
        <w:rPr>
          <w:rFonts w:ascii="Times New Roman" w:hAnsi="Times New Roman" w:eastAsia="Times New Roman" w:cs="Times New Roman"/>
          <w:sz w:val="18"/>
          <w:szCs w:val="18"/>
        </w:rPr>
        <w:t>№ __ от __.__.____</w:t>
      </w:r>
    </w:p>
    <w:p w14:paraId="39601F6F">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both"/>
        <w:rPr>
          <w:rFonts w:ascii="Times New Roman" w:hAnsi="Times New Roman" w:eastAsia="Times New Roman" w:cs="Times New Roman"/>
          <w:sz w:val="18"/>
          <w:szCs w:val="18"/>
        </w:rPr>
      </w:pPr>
    </w:p>
    <w:p w14:paraId="39460C3D">
      <w:pPr>
        <w:pBdr>
          <w:top w:val="none" w:color="auto" w:sz="0" w:space="0"/>
          <w:left w:val="none" w:color="auto" w:sz="0" w:space="0"/>
          <w:bottom w:val="none" w:color="auto" w:sz="0" w:space="0"/>
          <w:right w:val="none" w:color="auto" w:sz="0" w:space="0"/>
          <w:between w:val="none" w:color="auto" w:sz="0" w:space="0"/>
        </w:pBdr>
        <w:spacing w:after="0" w:line="240" w:lineRule="auto"/>
        <w:ind w:firstLine="567"/>
        <w:jc w:val="center"/>
        <w:rPr>
          <w:rFonts w:ascii="Times New Roman" w:hAnsi="Times New Roman" w:eastAsia="Times New Roman" w:cs="Times New Roman"/>
          <w:b/>
          <w:sz w:val="18"/>
          <w:szCs w:val="18"/>
        </w:rPr>
      </w:pPr>
      <w:r>
        <w:rPr>
          <w:rFonts w:ascii="Times New Roman" w:hAnsi="Times New Roman" w:eastAsia="Times New Roman" w:cs="Times New Roman"/>
          <w:b/>
          <w:sz w:val="18"/>
          <w:szCs w:val="18"/>
        </w:rPr>
        <w:t>ДОПОЛНИТЕЛЬНЫЕ УСЛОВИЯ</w:t>
      </w:r>
    </w:p>
    <w:p w14:paraId="0C64109F">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 Заказчик и туристы, в пользу которых заключен настоящий договор (далее – туристы), подтверждают надлежащее состояние, правильность оформления и действительность документов, необходимых для осуществления туристического путешествия, в том числе, но не ограничиваясь:</w:t>
      </w:r>
    </w:p>
    <w:p w14:paraId="2D12D1D0">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1.1. паспорт (включая действительность в течение определенного периода после окончания срока тура, установленного правилами страны временного пребывания, транзитного проезда);</w:t>
      </w:r>
    </w:p>
    <w:p w14:paraId="6A8D0923">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 доверенность (в случае выезда из Республики Беларусь несовершеннолетних без сопровождения законных представителей и в иных требуемых случаях);</w:t>
      </w:r>
    </w:p>
    <w:p w14:paraId="674421EE">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 документы, необходимые для пересечения государственной границы, в случае выезда из Республики Беларусь несовершеннолетних, имеющих статус детей-сирот или детей, оставшихся без попечения родителей и в иных случаях путешествий с детьми, в том числе Заказчик ознакомлен с правилами пересечения границы с детьми на сайте: https://gpk.gov.by;</w:t>
      </w:r>
    </w:p>
    <w:p w14:paraId="3EA56409">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1.4. иные документы, необходимые для пересечения государственной границы как Республики Беларусь, так и страны назначения (транзитного проезда) и совершения тура.  </w:t>
      </w:r>
    </w:p>
    <w:p w14:paraId="31F1AF0E">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В случае несоответствия (отсутствия) документов, необходимых для пересечения границы, совершения тура, Заказчик и туристы несут ответственность самостоятельно.</w:t>
      </w:r>
    </w:p>
    <w:p w14:paraId="4D31CB13">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Заказчик уведомлен, что граждане Республики Беларусь, имеющие специальные или служебные паспорта, а также иностранные граждане и лица без гражданства обязаны сами проконсультироваться по правилам выезда из Республики Беларусь и въезда в страну назначения с туристической целью в уполномоченных государственных органах. Граждане других стран обязаны самостоятельно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назначения. </w:t>
      </w:r>
    </w:p>
    <w:p w14:paraId="34D3F3E7">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 Заказчик уведомлен, что Исполнитель использует в работе рекламный материал, предоставленный партнерами Исполнителя, в связи с этим Исполнитель не несет ответственность за корректность представленной в таких рекламных материалах информации, так как они изготовлены без участия Исполнителя.</w:t>
      </w:r>
    </w:p>
    <w:p w14:paraId="5DFE0E03">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3. Заказчик (туристы) обязаны соблюдать правила проживания в отелях (гостиницах, базах отдыха и иных средствах размещения), соблюдать общепринятые нормы поведения, правила личной безопасности и сохранности личного имущества во время тура. Если поведение туриста нарушает правила общественного порядка и (или) препятствует иным туристам качественно получать услуги, Исполнитель вправе без согласования с Заказчиком (туристами) сократить или прекратить дальнейшее оказание услуг, входящих в тур.</w:t>
      </w:r>
    </w:p>
    <w:p w14:paraId="63667D3A">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4. Если Заказчик (туристы) отказываются от какой-либо из услуг, входящих в тур, или самостоятельно принимают решение о замене любой услуги, входящее в тур,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или возмещения разницы в стоимости услуг.</w:t>
      </w:r>
    </w:p>
    <w:p w14:paraId="29B8DB85">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5. Претензия о не предоставлении (ненадлежащем предоставлении) услуги считается необоснованной, если Заказчик (турист) воспользовался альтернативной услугой, предложенной ему взамен той, которая по тем или иным причинам не могла быть исполнена или по мнению Заказчика (туриста) исполнена ненадлежащим образом. При принятии альтернативной услуги, услуга считается оказанной надлежащим образом.</w:t>
      </w:r>
    </w:p>
    <w:p w14:paraId="450A793B">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6. Заказчик уведомлен, что под началом и окончанием тура понимается дата начала и окончания тура соответственно вне зависимости от времени начала/окончания тура. </w:t>
      </w:r>
    </w:p>
    <w:p w14:paraId="33F5679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Страхование от несчастных случаев и болезней на время поездки за границу.</w:t>
      </w:r>
    </w:p>
    <w:p w14:paraId="0D6D15F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7. Заказчик уведомлен, что в соответствии с действующим законодательством Республики Беларусь страховой полис (свидетельство, сертификат) является договором страхования от несчастных случаев и болезней на время поездки за границу, заключенным между страховой компанией и Заказчиком (туристами), выезжающими за пределы Республики Беларусь. Данный вид договора предполагает предоставление медицинских услуг и возмещение расходов, связанных с предоставлением медицинской помощи. Подтверждением заключенного договора между страховой компанией и Заказчиком является памятка застрахованного лица. Все условия страхования указаны в памятке застрахованного лица, получаемой Заказчиком. Заказчик (туристы) проинформированы и обязаны до подписания договора оказания туристических услуг проконсультироваться у лечащего врача об отсутствии противопоказаний для совершения тура и о возможности посещения ими (туристами) выбранной для путешествия страны временного пребывая, с учетом особенностей климата и типа перевозки, а также о необходимости принятия профилактических мер по существующим хроническим заболеваниям у туристов, в пользу которых заключен договор.</w:t>
      </w:r>
    </w:p>
    <w:p w14:paraId="0993C9A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8. При наличии обоснованных претензий, связанных с исполнением страховой компанией принятых на себя обязательств по договору страхования, все заявления, претензии, иски Заказчика (туристов), связанные с оказанием помощи при наступлении страхового случая, предъявляются Заказчиком (застрахованным лицом) непосредственно в страховую компанию, чья памятка застрахованного лица была выдана Заказчику. Любые документы, подтверждающие наступление страхового случая и размер понесенных расходов, в связи с наступлением страхового случая, необходимо сохранить до предъявления требований в страховую компанию. </w:t>
      </w:r>
    </w:p>
    <w:p w14:paraId="7E12128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9. Заказчик уведомлен, что одним из основных обязательств туриста (застрахованного лица) при наступлении страхового случая является незамедлительное уведомление об этом страховой компании (ассистирующей компании в стране временного пребывания) согласно контактным данным, указанным в памятке застрахованного лица, и неуклонное следование ее указаниям. Заказчик проинформирован, что рассмотрение вопроса об оплате стоимости телефонных звонков, связанных с наступлением страхового случая, относится к компетенции страховой компании.</w:t>
      </w:r>
    </w:p>
    <w:p w14:paraId="53E00A3E">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10. Исполнитель не несет обязанностей по оплате медицинских расходов Заказчика (туристов), возникших во время осуществления тура, в том числе не покрываемых страховкой, оформленной при содействии Исполнителя. При этом Исполнитель оказывает Заказчику (туристам) всестороннее содействие в обеспечении прав туристов, обусловленных соответствующим договором страхования, заключенным с целью туристического путешествия по настоящему договору.</w:t>
      </w:r>
    </w:p>
    <w:p w14:paraId="1AFADA9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Услуги перевозки (автобусный тур). </w:t>
      </w:r>
    </w:p>
    <w:p w14:paraId="4A685BAA">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11. Туристы обязаны соблюдать требования, касающиеся автомобильной перевозки, в частности, соблюдать правила пассажирских перевозок на используемых в автобусном туре транспортных средствах. </w:t>
      </w:r>
    </w:p>
    <w:p w14:paraId="43D96E97">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12. Заказчик подтверждает, что ознакомлен Исполнителем с правилами путешествующих на автобусе и подтверждает обязанность информирования с правилами туристов, в чью пользу заключен договор, в том числе о следующем:</w:t>
      </w:r>
    </w:p>
    <w:p w14:paraId="70B6A6BD">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турист обязан бережно обращаться с оборудованием в автобусе, соблюдать чистоту, складывать мусор в индивидуальные пакеты и выбрасывать их на стоянках;</w:t>
      </w:r>
    </w:p>
    <w:p w14:paraId="7572A4E7">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согласно правилам дорожного движения категорически запрещается хождение туристов по салону во время движения автобуса, так как несоблюдение этого предписания в случае экстренного торможения может повлечь травмы;</w:t>
      </w:r>
    </w:p>
    <w:p w14:paraId="140C36FB">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туалет в автобусе предназначен только для экстренных случаев, в том числе при невозможности остановки на скоростных магистралях. Туристам рекомендуется пользоваться санитарными комнатами, расположенными на стоянках, и предусматривать в своем бюджете дополнительные средства на эти расходы. Плановые остановки автобуса осуществляются по графику и при острой необходимости;</w:t>
      </w:r>
    </w:p>
    <w:p w14:paraId="4FB1ABF9">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во избежание травм запрещается укладывать тяжелые вещи на полки, расположенные  над креслами автобуса;</w:t>
      </w:r>
    </w:p>
    <w:p w14:paraId="0CB29762">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пользование кипятком допускается исключительно с разрешения сопровождающего группы и в определенное время на стоянках;</w:t>
      </w:r>
    </w:p>
    <w:p w14:paraId="0E9D13DA">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в целях обеспечения безопасности движения запрещается выставлять сумки и иной багаж в проходе салона автобуса;</w:t>
      </w:r>
    </w:p>
    <w:p w14:paraId="10A0A6D0">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 категорически запрещается распитие спиртных напитков, употребление психотропных и т.п.веществ и курение в салоне автобуса. </w:t>
      </w:r>
    </w:p>
    <w:p w14:paraId="0518D0EC">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13. Туристы обязаны выполнять указания сопровождающего на маршруте.</w:t>
      </w:r>
    </w:p>
    <w:p w14:paraId="26E6564D">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Туристы обязуются вовремя прибыть к месту начала тура и строго придерживаться графика движения по маршруту, составленного сопровождающим группы. Все расходы, связанные с опозданием туристов к месту сбора группы (месту начала тура), в ходе тура, и (или) связанные с задержкой туриста при возвращении из автобусного тура после его завершения, вызванные нарушением графика движения транспорта, дорожными заторами, аварийными ситуациями и т.п., Заказчик (туристы) несут самостоятельно.</w:t>
      </w:r>
    </w:p>
    <w:p w14:paraId="0F021709">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Туристы обязуются следовать по маршруту и выехать из стран временного пребывания в составе группы и в сроки, определенные для осуществления автобусного тура.</w:t>
      </w:r>
    </w:p>
    <w:p w14:paraId="31136141">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Туристы обязуются соблюдать правила пассажирских перевозок на используемых в автобусном туре транспортных средствах.</w:t>
      </w:r>
    </w:p>
    <w:p w14:paraId="59C864F7">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Туристы обязуются соблюдать правила проживания в отелях и придерживаться общепринятых норм поведения.</w:t>
      </w:r>
    </w:p>
    <w:p w14:paraId="02783F45">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В случае опоздания туристов к назначенному времени сбора группы на маршруте приоритет отдается выполнению программы, опоздавший турист добирается до места следования группы самостоятельно и за свой счет. </w:t>
      </w:r>
    </w:p>
    <w:p w14:paraId="7F710410">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14. Заказчик уведомлен, что в соответствии с действующим законодательством Республики Беларусь железнодорожные и автобусные проездные документы также являются самостоятельными договорами между Заказчиком (туристами) и соответствующим перевозчиком. В случае возникновения претензий к услуге перевозки, все претензии Заказчика (туристов) в отношении перевозки должны быть адресованы непосредственно перевозчику.</w:t>
      </w:r>
    </w:p>
    <w:p w14:paraId="1701A414">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Размещение.</w:t>
      </w:r>
    </w:p>
    <w:p w14:paraId="7FBAB6F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15. Категории номеров характеризуются согласно концепции каждого конкретного средства размещения. При приобретении тура необходимо руководствоваться описанием номера для каждого конкретного отеля, согласно информации, предоставленной на сайте туроператора. Любая информация о номере отеля, полученная из других источников, включая совпадение в наименовании категории номера, не является объективной информацией о средстве размещения и туре и не является составной частью заключаемого договора на оказание туристических услуг.  </w:t>
      </w:r>
    </w:p>
    <w:p w14:paraId="6437B365">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16. Площадь номера, в случае если она указана в рекламных материалах, включает площадь санузла и балкона и указывается в каталоге принимающей стороны или Исполнителя (на момент издания такого каталога), а также на сайте Исполнителя.</w:t>
      </w:r>
    </w:p>
    <w:p w14:paraId="1976A9D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17. Заказчик уведомлен, что при реализации туров Исполнителем </w:t>
      </w:r>
      <w:r>
        <w:rPr>
          <w:rFonts w:ascii="Times New Roman" w:hAnsi="Times New Roman" w:eastAsia="Times New Roman" w:cs="Times New Roman"/>
          <w:sz w:val="18"/>
          <w:szCs w:val="18"/>
          <w:highlight w:val="white"/>
        </w:rPr>
        <w:t xml:space="preserve">используются международные термины и буквенные сокращения, обозначающие категорию номера, в т.ч. классификацию по виду из окна, типу размещения, питания и т.д. Характеристики таких параметров устанавливаются непосредственно средством размещения (гостиницей, отелем и т.п.) исходя из концепции конкретного средства размещения. Информация о типах номеров может отличаться в зависимости от концепции (гостиничных правил) каждого конкретного отеля. Актуальными являются рекламные материалы средств размещения, рекомендованные Исполнителем. </w:t>
      </w:r>
    </w:p>
    <w:p w14:paraId="335EBD0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highlight w:val="white"/>
        </w:rPr>
        <w:t xml:space="preserve">18. </w:t>
      </w:r>
      <w:r>
        <w:rPr>
          <w:rFonts w:ascii="Times New Roman" w:hAnsi="Times New Roman" w:eastAsia="Times New Roman" w:cs="Times New Roman"/>
          <w:sz w:val="18"/>
          <w:szCs w:val="18"/>
        </w:rPr>
        <w:t>Заказчик уведомлен, что п</w:t>
      </w:r>
      <w:r>
        <w:rPr>
          <w:rFonts w:ascii="Times New Roman" w:hAnsi="Times New Roman" w:eastAsia="Times New Roman" w:cs="Times New Roman"/>
          <w:sz w:val="18"/>
          <w:szCs w:val="18"/>
          <w:highlight w:val="white"/>
        </w:rPr>
        <w:t xml:space="preserve">ри бронировании тура с размещением на дополнительной кровати </w:t>
      </w:r>
      <w:r>
        <w:rPr>
          <w:rFonts w:ascii="Times New Roman" w:hAnsi="Times New Roman" w:eastAsia="Times New Roman" w:cs="Times New Roman"/>
          <w:sz w:val="18"/>
          <w:szCs w:val="18"/>
        </w:rPr>
        <w:t xml:space="preserve">(EXB), под дополнительной кроватью понимается </w:t>
      </w:r>
      <w:r>
        <w:rPr>
          <w:rFonts w:ascii="Times New Roman" w:hAnsi="Times New Roman" w:eastAsia="Times New Roman" w:cs="Times New Roman"/>
          <w:sz w:val="18"/>
          <w:szCs w:val="18"/>
          <w:highlight w:val="white"/>
        </w:rPr>
        <w:t xml:space="preserve">дополнительное спальное место, в том числе раскладное кресло, раскладная кровать, тахта, кушетка и т.д. В стандартном номере предоставляется только одно дополнительное спальное место. </w:t>
      </w:r>
    </w:p>
    <w:p w14:paraId="1A0578E9">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19. Заказчик проинформирован о расчетном часе отеля, согласно которому будет осуществлено размещение по программе тура. Расчетный час (время заселения/выселения в/из номера средства размещения), устанавливается средством размещения самостоятельно.</w:t>
      </w:r>
    </w:p>
    <w:p w14:paraId="2F0A50A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Стоимость услуг проживания формируется посуточно, т.е. данное время (сутки) оплачивается Заказчиком полностью вне зависимости от фактически проведенного в номере отеля времени до/после наступления расчетного часа.</w:t>
      </w:r>
    </w:p>
    <w:p w14:paraId="46B244C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20. Заселение в номер средства размещения раньше расчетного часа («ранний заезд»), также как и выселение из номера отеля (иного средства размещения) позже расчетного часа («поздний выезд») допускается при наличии возможности у средства размещения и влечет необходимость дополнительной оплаты со стороны Заказчика (туристов). </w:t>
      </w:r>
    </w:p>
    <w:p w14:paraId="3CE5194D">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21. В случае если туристы производят какие-либо оплаты в адрес администрации средства размещения на месте, например, за услугу «ранее заселение» / «позднее выселение», то туристы вступают в прямые правоотношения со средством размещения.</w:t>
      </w:r>
    </w:p>
    <w:p w14:paraId="52571F9C">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22. Размещение Заказчика (туристов) в комнате (номере), количество спальных мест в которой превышает число мест, указанных в договоре (например, размещение двух человек в комнате (номере) отеля с тремя спальными местами), не является нарушением условий договора. </w:t>
      </w:r>
    </w:p>
    <w:p w14:paraId="5C22FFB5">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23. Заказчик уведомлен и согласен, что классификация средства размещения, указанная в настоящем договоре (программе туристического путешествия), формируется исходя из уровня сервиса, региональной специфики, места расположения отеля и прочей информации на момент изготовления рекламных материалов и/или размещения информации на сайте туроператора.</w:t>
      </w:r>
    </w:p>
    <w:p w14:paraId="13CBC910">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24. В случае возникновения спорных вопросов во время тура, Заказчик (туристы) должны стремиться решить их совместно с представителем администрации средства размещения, представителем туроператора / принимающей стороны непосредственно в стране пребывания, поставив в известность Исполнителя по телефону / электронной почте. </w:t>
      </w:r>
    </w:p>
    <w:p w14:paraId="30333369">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При наличии претензий к условиям размещения Заказчику (туристам) необходимо на месте составить Протокол, который подписывается Заказчиком (туристами) и представителем Исполнителя (представителем администрации отеля, представителем туроператора / принимающей стороны). </w:t>
      </w:r>
    </w:p>
    <w:p w14:paraId="1895EA99">
      <w:pPr>
        <w:pBdr>
          <w:top w:val="none" w:color="auto" w:sz="0" w:space="0"/>
          <w:left w:val="none" w:color="auto" w:sz="0" w:space="0"/>
          <w:bottom w:val="none" w:color="auto" w:sz="0" w:space="0"/>
          <w:right w:val="none" w:color="auto" w:sz="0" w:space="0"/>
          <w:between w:val="none" w:color="auto" w:sz="0" w:space="0"/>
        </w:pBdr>
        <w:spacing w:after="0" w:line="240" w:lineRule="auto"/>
        <w:ind w:firstLine="700"/>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25. Заказчик проинформирован, что в некоторых странах применяется местный налог, известный как «налог на пребывание» или «туристический налог», «экологический налог», который уплачивается Заказчиком (туристами) самостоятельно непосредственно в средстве размещения (гостинице, отеле, базе отдыха) и не входит в стоимость тура по договору. </w:t>
      </w:r>
    </w:p>
    <w:p w14:paraId="372D8F05">
      <w:pPr>
        <w:pBdr>
          <w:top w:val="none" w:color="auto" w:sz="0" w:space="0"/>
          <w:left w:val="none" w:color="auto" w:sz="0" w:space="0"/>
          <w:bottom w:val="none" w:color="auto" w:sz="0" w:space="0"/>
          <w:right w:val="none" w:color="auto" w:sz="0" w:space="0"/>
          <w:between w:val="none" w:color="auto" w:sz="0" w:space="0"/>
        </w:pBdr>
        <w:spacing w:after="0" w:line="240" w:lineRule="auto"/>
        <w:ind w:firstLine="708"/>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Дополнительные услуги.</w:t>
      </w:r>
    </w:p>
    <w:p w14:paraId="50E7CC07">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26. При приобретении в период тура дополнительных услуг, не входящих в тур, Заказчик (туристы) не могут предъявлять претензии Исполнителю, т.к. Исполнитель не несет ответственность за услуги, приобретенные у третьих лиц, не являющиеся предметом настоящего договора. </w:t>
      </w:r>
    </w:p>
    <w:p w14:paraId="272DFE4F">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27. Заказчик (туристы) самостоятельно определяют и осуществляют выбор дополнительных услуг, производят оплату на согласованных с поставщиком соответствующих услуг условиях. Соглашаясь на приобретение дополнительных услуг (экскурсии, шоппинг-программы (посещение магазинов кожи, меха, ювелирных изделий, сувениров и т.д.), Заказчик вступает в прямые гражданско-правовые отношения с поставщиками данных услуг. Заказчик уведомлен, что прямые гражданско-правовые отношения возникают непосредственно  между сторонами по договору и не влекут возникновение обязательств для третьих лиц, не являющихся стороной по договору.</w:t>
      </w:r>
    </w:p>
    <w:p w14:paraId="456057DF">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28. Если Заказчик (туристы) отказываются от какой-либо из услуг, входящих в тур, или самостоятельно принимают решение о замене такой услуги (например, в отношении отеля, вида транспорта, маршрута, сроков перевозки и т.д.), Заказчик (туристы) самостоятельно оплачивают услугу, не входившую в тур. При этом Заказчик (туристы) не вправе требовать от Исполнителя возмещения стоимости услуги, замененной Заказчиком (туристами) самостоятельно, или возмещения разницы в стоимости услуг.</w:t>
      </w:r>
    </w:p>
    <w:p w14:paraId="6308E03D">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Акции, спецпредложения, дополнительные услуги Исполнителя.</w:t>
      </w:r>
    </w:p>
    <w:p w14:paraId="4F880666">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29. При проведении Исполнителем акций, рекламных кампаний, при наличии специальных предложений Исполнителя, последний предлагает Заказчику туры на условиях соответствующих акций, рекламных кампаний, специальных предложений, размещаемых на сайте Исполнителя. При заключении договора на условиях акции Заказчик подтверждает, что проинформирован об условиях соответствующей акции и ознакомлен с ее условиями на сайте Исполнителя, в том числе с особыми условиями отказа от тура, реализованного на условиях соответствующей акции, спецпредложения (в т.ч. на условиях акции «раннего бронирования»).  </w:t>
      </w:r>
    </w:p>
    <w:p w14:paraId="718C66E2">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b/>
          <w:sz w:val="18"/>
          <w:szCs w:val="18"/>
        </w:rPr>
        <w:t xml:space="preserve">Отказ от тура. Компенсация расходов. </w:t>
      </w:r>
    </w:p>
    <w:p w14:paraId="67BFE70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30. Если Заказчик (туристы) по любым не зависящим от Исполнителя причинам отказывается от туристических услуг по договору (части услуг), либо производит изменение Заявки после ее подтверждения туроператором, либо Заказчику (туристам) предоставлен отказ во въездной визе или несвоевременное открытие въездной визы туристам, указанным в Заявке, визовыми центрами, консульствами, и невозможность осуществления путешествия или перенос сроков путешествия в связи с этим обстоятельством; либо у туристов отсутствуют необходимые документы для пересечения границы или отказано в пересечении границы как Республики Беларусь, так и страны назначения (страны транзитного проезда) по любым причинам и основаниям, в том числе эпидемиологического характера (положительный тест на COVID-19 или иное заболевание, отсутствие паспорта вакцинации при необходимости его наличия и иным причинам), то Заказчик производит компенсацию Исполнителю всех понесенных последним расходов.</w:t>
      </w:r>
    </w:p>
    <w:p w14:paraId="122F89D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Отсутствие оплаты услуг по договору в сроки, предусмотренные договором, может быть расценено Исполнителем как отказ от тура.</w:t>
      </w:r>
    </w:p>
    <w:p w14:paraId="0F88C317">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 xml:space="preserve">31. При заказе у Исполнителя услуги визовой поддержки, консульский/сервисный сбор за оформление визы возврату не подлежит в случае, если на момент отказа от тура (аннуляции тура), документы для оформления визы уже сданы в консульство/визовый центр. В случае аннуляции тура вследствие отказа в выдаче въездной визы, а также по иным причинам стоимость консульского/сервисного сбора также не возвращается. </w:t>
      </w:r>
    </w:p>
    <w:p w14:paraId="781FA5A8">
      <w:pPr>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32. В случае отказа от туристических услуг по договору (части услуг) после начала туристического путешествия, а также при неявке ко времени начала тура - возврат денежных средств не производится.</w:t>
      </w:r>
    </w:p>
    <w:p w14:paraId="5BE0F21D">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33. Внесение Заказчиком (туристами) изменений в Заявку после её подтверждения туроператором, в том числе изменение количества туристов, изменение категории номера, типа питания, средства размещения или сроков тура, является отказом Заказчика от забронированного тура и может оформляться новой Заявкой (программой туристического путешествия). В этом случае наступают последствия, предусмотренные настоящим договором в виде компенсации Заказчиком фактически понесенных Исполнителем расходов.</w:t>
      </w:r>
    </w:p>
    <w:p w14:paraId="0959428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highlight w:val="white"/>
        </w:rPr>
        <w:t>34. Заказчик уведомлен и согласен, что в случае отказа Заказчика (туристов) по не зависящим от Исполнителя причинам от бронирования, осуществленного на условиях акций, объявленных туроператором, предусматривающих предоставление скидки или специальных стоимостных предложений, Заказчик обязуется компенсировать Исполнителю все понесенные расходы последнего</w:t>
      </w:r>
      <w:r>
        <w:rPr>
          <w:rFonts w:ascii="Times New Roman" w:hAnsi="Times New Roman" w:eastAsia="Times New Roman" w:cs="Times New Roman"/>
          <w:sz w:val="18"/>
          <w:szCs w:val="18"/>
        </w:rPr>
        <w:t xml:space="preserve">. </w:t>
      </w:r>
    </w:p>
    <w:p w14:paraId="21FBE5BA">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sz w:val="18"/>
          <w:szCs w:val="18"/>
        </w:rPr>
      </w:pPr>
      <w:r>
        <w:rPr>
          <w:rFonts w:ascii="Times New Roman" w:hAnsi="Times New Roman" w:eastAsia="Times New Roman" w:cs="Times New Roman"/>
          <w:sz w:val="18"/>
          <w:szCs w:val="18"/>
        </w:rPr>
        <w:t>Условия акций размещаются на сайте Исполнителя. Заказчик подтверждает, что ознакомлен с информацией, размещенной на соответствующем сайте, и условиями соответствующей акции, а также условиями аннулирования Заявок, забронированных на условиях соответствующей акции.</w:t>
      </w:r>
    </w:p>
    <w:tbl>
      <w:tblPr>
        <w:tblStyle w:val="73"/>
        <w:tblW w:w="9959" w:type="dxa"/>
        <w:tblInd w:w="0" w:type="dxa"/>
        <w:tblLayout w:type="fixed"/>
        <w:tblCellMar>
          <w:top w:w="55" w:type="dxa"/>
          <w:left w:w="55" w:type="dxa"/>
          <w:bottom w:w="55" w:type="dxa"/>
          <w:right w:w="55" w:type="dxa"/>
        </w:tblCellMar>
      </w:tblPr>
      <w:tblGrid>
        <w:gridCol w:w="4979"/>
        <w:gridCol w:w="4980"/>
      </w:tblGrid>
      <w:tr w14:paraId="0CC24B8B">
        <w:tblPrEx>
          <w:tblCellMar>
            <w:top w:w="55" w:type="dxa"/>
            <w:left w:w="55" w:type="dxa"/>
            <w:bottom w:w="55" w:type="dxa"/>
            <w:right w:w="55" w:type="dxa"/>
          </w:tblCellMar>
        </w:tblPrEx>
        <w:tc>
          <w:tcPr>
            <w:tcW w:w="4979" w:type="dxa"/>
            <w:tcBorders>
              <w:top w:val="single" w:color="000000" w:sz="4" w:space="0"/>
              <w:left w:val="single" w:color="000000" w:sz="4" w:space="0"/>
              <w:bottom w:val="single" w:color="000000" w:sz="4" w:space="0"/>
            </w:tcBorders>
          </w:tcPr>
          <w:p w14:paraId="7AA9EA82">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Исполнитель</w:t>
            </w:r>
          </w:p>
          <w:p w14:paraId="7D44C9EB">
            <w:pPr>
              <w:widowControl w:val="0"/>
              <w:pBdr>
                <w:top w:val="none" w:color="auto" w:sz="0" w:space="0"/>
                <w:left w:val="none" w:color="auto" w:sz="0" w:space="0"/>
                <w:bottom w:val="none" w:color="auto" w:sz="0" w:space="0"/>
                <w:right w:val="none" w:color="auto" w:sz="0" w:space="0"/>
                <w:between w:val="none" w:color="auto" w:sz="0" w:space="0"/>
              </w:pBdr>
              <w:spacing w:after="0"/>
              <w:rPr>
                <w:rFonts w:ascii="Calibri" w:hAnsi="Calibri" w:eastAsia="Calibri" w:cs="Calibri"/>
                <w:color w:val="000000"/>
                <w:sz w:val="18"/>
                <w:szCs w:val="18"/>
              </w:rPr>
            </w:pPr>
            <w:r>
              <w:rPr>
                <w:rFonts w:ascii="Times New Roman" w:hAnsi="Times New Roman" w:eastAsia="Times New Roman" w:cs="Times New Roman"/>
                <w:color w:val="000000"/>
                <w:sz w:val="18"/>
                <w:szCs w:val="18"/>
              </w:rPr>
              <w:t>Уполномоченный Турагент</w:t>
            </w:r>
          </w:p>
        </w:tc>
        <w:tc>
          <w:tcPr>
            <w:tcW w:w="4980" w:type="dxa"/>
            <w:tcBorders>
              <w:top w:val="single" w:color="000000" w:sz="4" w:space="0"/>
              <w:left w:val="single" w:color="000000" w:sz="4" w:space="0"/>
              <w:bottom w:val="single" w:color="000000" w:sz="4" w:space="0"/>
              <w:right w:val="single" w:color="000000" w:sz="4" w:space="0"/>
            </w:tcBorders>
          </w:tcPr>
          <w:p w14:paraId="6DC24F8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Заказчик</w:t>
            </w:r>
          </w:p>
          <w:p w14:paraId="7F061658">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C00000"/>
                <w:sz w:val="18"/>
                <w:szCs w:val="18"/>
              </w:rPr>
            </w:pPr>
          </w:p>
        </w:tc>
      </w:tr>
      <w:tr w14:paraId="74EB4199">
        <w:tblPrEx>
          <w:tblCellMar>
            <w:top w:w="55" w:type="dxa"/>
            <w:left w:w="55" w:type="dxa"/>
            <w:bottom w:w="55" w:type="dxa"/>
            <w:right w:w="55" w:type="dxa"/>
          </w:tblCellMar>
        </w:tblPrEx>
        <w:tc>
          <w:tcPr>
            <w:tcW w:w="4979" w:type="dxa"/>
            <w:tcBorders>
              <w:left w:val="single" w:color="000000" w:sz="4" w:space="0"/>
              <w:bottom w:val="single" w:color="000000" w:sz="4" w:space="0"/>
            </w:tcBorders>
          </w:tcPr>
          <w:p w14:paraId="12FCF51C">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Специалист по туризму</w:t>
            </w:r>
          </w:p>
          <w:p w14:paraId="0659433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c>
          <w:tcPr>
            <w:tcW w:w="4980" w:type="dxa"/>
            <w:tcBorders>
              <w:left w:val="single" w:color="000000" w:sz="4" w:space="0"/>
              <w:bottom w:val="single" w:color="000000" w:sz="4" w:space="0"/>
              <w:right w:val="single" w:color="000000" w:sz="4" w:space="0"/>
            </w:tcBorders>
          </w:tcPr>
          <w:p w14:paraId="37218DC3">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br w:type="textWrapping"/>
            </w:r>
            <w:r>
              <w:rPr>
                <w:rFonts w:ascii="Times New Roman" w:hAnsi="Times New Roman" w:eastAsia="Times New Roman" w:cs="Times New Roman"/>
                <w:color w:val="000000"/>
                <w:sz w:val="18"/>
                <w:szCs w:val="18"/>
              </w:rPr>
              <w:t>_________________/_____________/</w:t>
            </w:r>
          </w:p>
        </w:tc>
      </w:tr>
    </w:tbl>
    <w:p w14:paraId="13CF566D">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sz w:val="18"/>
          <w:szCs w:val="18"/>
        </w:rPr>
      </w:pPr>
    </w:p>
    <w:p w14:paraId="7FA8BAE1">
      <w:pPr>
        <w:spacing w:after="0" w:line="240" w:lineRule="auto"/>
        <w:ind w:left="57" w:firstLine="709"/>
        <w:jc w:val="center"/>
        <w:rPr>
          <w:rFonts w:ascii="Times New Roman" w:hAnsi="Times New Roman"/>
          <w:b/>
          <w:color w:val="000000"/>
          <w:sz w:val="18"/>
          <w:szCs w:val="18"/>
        </w:rPr>
      </w:pPr>
    </w:p>
    <w:p w14:paraId="4435B1F8">
      <w:pPr>
        <w:spacing w:after="0" w:line="240" w:lineRule="auto"/>
        <w:ind w:left="57" w:firstLine="709"/>
        <w:jc w:val="center"/>
        <w:rPr>
          <w:rFonts w:ascii="Times New Roman" w:hAnsi="Times New Roman"/>
          <w:b/>
          <w:color w:val="000000"/>
          <w:sz w:val="18"/>
          <w:szCs w:val="18"/>
        </w:rPr>
      </w:pPr>
    </w:p>
    <w:p w14:paraId="431D57FE">
      <w:pPr>
        <w:spacing w:after="0" w:line="240" w:lineRule="auto"/>
        <w:ind w:left="57" w:firstLine="709"/>
        <w:jc w:val="center"/>
        <w:rPr>
          <w:rFonts w:ascii="Times New Roman" w:hAnsi="Times New Roman"/>
          <w:b/>
          <w:color w:val="000000"/>
          <w:sz w:val="18"/>
          <w:szCs w:val="18"/>
        </w:rPr>
      </w:pPr>
    </w:p>
    <w:p w14:paraId="62F6EE1F">
      <w:pPr>
        <w:spacing w:after="0" w:line="240" w:lineRule="auto"/>
        <w:ind w:left="57" w:firstLine="709"/>
        <w:jc w:val="center"/>
        <w:rPr>
          <w:rFonts w:ascii="Times New Roman" w:hAnsi="Times New Roman"/>
          <w:b/>
          <w:color w:val="000000"/>
          <w:sz w:val="18"/>
          <w:szCs w:val="18"/>
        </w:rPr>
      </w:pPr>
    </w:p>
    <w:p w14:paraId="3B3D7405">
      <w:pPr>
        <w:spacing w:after="0" w:line="240" w:lineRule="auto"/>
        <w:ind w:left="57" w:firstLine="709"/>
        <w:jc w:val="center"/>
        <w:rPr>
          <w:rFonts w:ascii="Times New Roman" w:hAnsi="Times New Roman"/>
          <w:b/>
          <w:color w:val="000000"/>
          <w:sz w:val="18"/>
          <w:szCs w:val="18"/>
        </w:rPr>
      </w:pPr>
    </w:p>
    <w:p w14:paraId="5E7E5CE9">
      <w:pPr>
        <w:spacing w:after="0" w:line="240" w:lineRule="auto"/>
        <w:ind w:left="57" w:firstLine="709"/>
        <w:jc w:val="center"/>
        <w:rPr>
          <w:rFonts w:ascii="Times New Roman" w:hAnsi="Times New Roman"/>
          <w:b/>
          <w:color w:val="000000"/>
          <w:sz w:val="18"/>
          <w:szCs w:val="18"/>
        </w:rPr>
      </w:pPr>
    </w:p>
    <w:p w14:paraId="0E8E44C3">
      <w:pPr>
        <w:spacing w:after="0" w:line="240" w:lineRule="auto"/>
        <w:ind w:left="57" w:firstLine="709"/>
        <w:jc w:val="center"/>
        <w:rPr>
          <w:rFonts w:ascii="Times New Roman" w:hAnsi="Times New Roman"/>
          <w:b/>
          <w:color w:val="000000"/>
          <w:sz w:val="18"/>
          <w:szCs w:val="18"/>
        </w:rPr>
      </w:pPr>
    </w:p>
    <w:p w14:paraId="5A93A84A">
      <w:pPr>
        <w:spacing w:after="0" w:line="240" w:lineRule="auto"/>
        <w:ind w:left="57" w:firstLine="709"/>
        <w:jc w:val="center"/>
        <w:rPr>
          <w:rFonts w:ascii="Times New Roman" w:hAnsi="Times New Roman"/>
          <w:b/>
          <w:color w:val="000000"/>
          <w:sz w:val="18"/>
          <w:szCs w:val="18"/>
        </w:rPr>
      </w:pPr>
    </w:p>
    <w:p w14:paraId="3FF4F993">
      <w:pPr>
        <w:spacing w:after="0" w:line="240" w:lineRule="auto"/>
        <w:ind w:left="57" w:firstLine="709"/>
        <w:jc w:val="center"/>
        <w:rPr>
          <w:rFonts w:ascii="Times New Roman" w:hAnsi="Times New Roman"/>
          <w:b/>
          <w:color w:val="000000"/>
          <w:sz w:val="18"/>
          <w:szCs w:val="18"/>
        </w:rPr>
      </w:pPr>
      <w:r>
        <w:rPr>
          <w:rFonts w:ascii="Times New Roman" w:hAnsi="Times New Roman"/>
          <w:b/>
          <w:color w:val="000000"/>
          <w:sz w:val="18"/>
          <w:szCs w:val="18"/>
        </w:rPr>
        <w:t>ПАМЯТКА ТУРИСТУ</w:t>
      </w:r>
    </w:p>
    <w:p w14:paraId="66CCABE1">
      <w:pPr>
        <w:spacing w:after="0" w:line="240" w:lineRule="auto"/>
        <w:ind w:left="57" w:firstLine="709"/>
        <w:jc w:val="center"/>
        <w:rPr>
          <w:rFonts w:ascii="Times New Roman" w:hAnsi="Times New Roman"/>
          <w:b/>
          <w:color w:val="000000"/>
          <w:sz w:val="18"/>
          <w:szCs w:val="18"/>
        </w:rPr>
      </w:pPr>
    </w:p>
    <w:p w14:paraId="5A2D14BB">
      <w:pPr>
        <w:tabs>
          <w:tab w:val="left" w:pos="-240"/>
          <w:tab w:val="left" w:pos="360"/>
        </w:tabs>
        <w:spacing w:after="0" w:line="240" w:lineRule="auto"/>
        <w:jc w:val="both"/>
        <w:rPr>
          <w:rFonts w:ascii="Times New Roman" w:hAnsi="Times New Roman"/>
          <w:b/>
          <w:bCs/>
          <w:sz w:val="18"/>
          <w:szCs w:val="18"/>
        </w:rPr>
      </w:pPr>
      <w:r>
        <w:rPr>
          <w:rFonts w:ascii="Times New Roman" w:hAnsi="Times New Roman"/>
          <w:b/>
          <w:bCs/>
          <w:sz w:val="18"/>
          <w:szCs w:val="18"/>
        </w:rPr>
        <w:t>1. Правила поведения пассажиров и техника безопасности при проезде в автобусе.</w:t>
      </w:r>
    </w:p>
    <w:p w14:paraId="4E28BB37">
      <w:pPr>
        <w:tabs>
          <w:tab w:val="left" w:pos="-240"/>
          <w:tab w:val="left" w:pos="360"/>
        </w:tabs>
        <w:spacing w:after="0" w:line="240" w:lineRule="auto"/>
        <w:ind w:right="-236"/>
        <w:jc w:val="both"/>
        <w:rPr>
          <w:rFonts w:ascii="Times New Roman" w:hAnsi="Times New Roman"/>
          <w:b/>
          <w:bCs/>
          <w:sz w:val="18"/>
          <w:szCs w:val="18"/>
        </w:rPr>
      </w:pPr>
      <w:r>
        <w:rPr>
          <w:rFonts w:ascii="Times New Roman" w:hAnsi="Times New Roman"/>
          <w:b/>
          <w:bCs/>
          <w:sz w:val="18"/>
          <w:szCs w:val="18"/>
        </w:rPr>
        <w:t>Пассажиры обязаны:</w:t>
      </w:r>
    </w:p>
    <w:p w14:paraId="7179D88C">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1.1.  Соблюдать требования настоящих Правил и других нормативных правовых актов, а также выполнять условия договора.</w:t>
      </w:r>
    </w:p>
    <w:p w14:paraId="426B1CB7">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1.2.  Производить размещение ручной клади в салоне и места крупного багажа в багажном отсеке в соответствии с указаниями представителя фирмы.</w:t>
      </w:r>
    </w:p>
    <w:p w14:paraId="2DCB9D42">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1.3.  По прибытии на конечную остановку освободить салон автобуса и забрать багаж.</w:t>
      </w:r>
    </w:p>
    <w:p w14:paraId="059816A2">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1.4.  Занимать место, указанное представителем фирмы-оператора.</w:t>
      </w:r>
    </w:p>
    <w:p w14:paraId="67E08EA5">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1.5.  Ожидать пассажирское автомобильное транспортное средство на посадочной площадке, а при ее отсутствии - на тротуаре, не переходить через автомагистраль во время остановок.</w:t>
      </w:r>
    </w:p>
    <w:p w14:paraId="2FCC1432">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1.6.  Выходить на проезжую часть, если посадка с посадочной площадки или тротуара  невозможна, только после остановки транспортного средства.</w:t>
      </w:r>
    </w:p>
    <w:p w14:paraId="196AB2C5">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1.7.  Не допускать своими действиями  вреда пассажирам и причинения ущерба багажу и ручной клади других пассажиров, а также салону и багажному отсеку автобуса.</w:t>
      </w:r>
    </w:p>
    <w:p w14:paraId="18D778C4">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1.8. Соблюдать установленные правила пересечения  границы государства, по территории которого выполняется поездка пассажиров, присутствовать во время таможенного осмотра личного багажа.</w:t>
      </w:r>
    </w:p>
    <w:p w14:paraId="47C162EF">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1.9. Возместить стоимость простоя автобуса в случае задержки по вине пассажира. Все последствия опоздания к месту отправки автобуса ложатся на опоздавшего.</w:t>
      </w:r>
    </w:p>
    <w:p w14:paraId="201EB810">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1.10. Возместить в установленном законодательством порядке перевозчику и другим пассажирам ущерб, причиненный собственными неосторожными или умышленными действиями.</w:t>
      </w:r>
    </w:p>
    <w:p w14:paraId="07373D11">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1.11.  Во избежание травм кипяток из термоса брать только на остановке автобуса.</w:t>
      </w:r>
    </w:p>
    <w:p w14:paraId="7ADA3718">
      <w:pPr>
        <w:tabs>
          <w:tab w:val="left" w:pos="-240"/>
          <w:tab w:val="left" w:pos="360"/>
        </w:tabs>
        <w:spacing w:after="0" w:line="240" w:lineRule="auto"/>
        <w:ind w:right="-236"/>
        <w:jc w:val="both"/>
        <w:rPr>
          <w:rFonts w:ascii="Times New Roman" w:hAnsi="Times New Roman"/>
          <w:b/>
          <w:bCs/>
          <w:sz w:val="18"/>
          <w:szCs w:val="18"/>
        </w:rPr>
      </w:pPr>
      <w:r>
        <w:rPr>
          <w:rFonts w:ascii="Times New Roman" w:hAnsi="Times New Roman"/>
          <w:b/>
          <w:bCs/>
          <w:sz w:val="18"/>
          <w:szCs w:val="18"/>
        </w:rPr>
        <w:t>2. Пассажирам запрещается:</w:t>
      </w:r>
    </w:p>
    <w:p w14:paraId="5D546252">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  Во время движения отвлекать водителя от управления автобусом.</w:t>
      </w:r>
    </w:p>
    <w:p w14:paraId="3A6F8485">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2.2.  Размещать ручную кладь на сиденьях, в проходах и на площадках у входов (выходов).</w:t>
      </w:r>
    </w:p>
    <w:p w14:paraId="39FFC6C4">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2.3. Открывать двери до полной остановки автобуса, мешать их открытию или закрытию, а также вмешиваться в управление транспортным средством, кроме ситуации, направленной на предотвращение несчастного случая.</w:t>
      </w:r>
    </w:p>
    <w:p w14:paraId="304D99B9">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2.4. Опираться на двери пассажирского автомобильного транспортного средства.</w:t>
      </w:r>
    </w:p>
    <w:p w14:paraId="38FBAC04">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2.5. Пользоваться аварийным оборудованием автобуса в ситуации, не угрожающей жизни и здоровью людей.</w:t>
      </w:r>
    </w:p>
    <w:p w14:paraId="4EE0113F">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2.6. Выбрасывать предметы в окна и люки.</w:t>
      </w:r>
    </w:p>
    <w:p w14:paraId="146A7C4F">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2.7. Повреждать пассажирское автомобильное транспортное средство и его оборудование .</w:t>
      </w:r>
    </w:p>
    <w:p w14:paraId="4DBC3E82">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2.8.  Засорять салон  пассажирского автомобильного транспортного средства.</w:t>
      </w:r>
    </w:p>
    <w:p w14:paraId="0A51358D">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2.9.  Провозить в салоне крупные багаж и ручную кладь  (при наличии багажного отсека).</w:t>
      </w:r>
    </w:p>
    <w:p w14:paraId="49CC8C49">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2.10. Находиться в болезненном состоянии или сильной степени алкогольного опьянения, создавая неудобства для других пассажиров.</w:t>
      </w:r>
    </w:p>
    <w:p w14:paraId="406B448A">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2.11. Пользоваться аэрозолями и другими сильно пахнущими средствами в салоне пассажирского автомобильного транспортного средства.</w:t>
      </w:r>
    </w:p>
    <w:p w14:paraId="2AAFC583">
      <w:pPr>
        <w:tabs>
          <w:tab w:val="left" w:pos="-240"/>
          <w:tab w:val="left" w:pos="360"/>
        </w:tabs>
        <w:spacing w:after="0" w:line="240" w:lineRule="auto"/>
        <w:ind w:right="-236"/>
        <w:jc w:val="both"/>
        <w:rPr>
          <w:rFonts w:ascii="Times New Roman" w:hAnsi="Times New Roman"/>
          <w:spacing w:val="-6"/>
          <w:sz w:val="18"/>
          <w:szCs w:val="18"/>
        </w:rPr>
      </w:pPr>
      <w:r>
        <w:rPr>
          <w:rFonts w:ascii="Times New Roman" w:hAnsi="Times New Roman"/>
          <w:sz w:val="18"/>
          <w:szCs w:val="18"/>
        </w:rPr>
        <w:t xml:space="preserve">2.12. Курить, распивать спиртные напитки, употреблять психотропные и наркосодержащие средства, </w:t>
      </w:r>
      <w:r>
        <w:rPr>
          <w:rFonts w:ascii="Times New Roman" w:hAnsi="Times New Roman"/>
          <w:spacing w:val="-6"/>
          <w:sz w:val="18"/>
          <w:szCs w:val="18"/>
        </w:rPr>
        <w:t>некорректно относиться к руководителю, водителям, представителям фирмы и  другим туристам. За нарушение-высадка из автобуса.</w:t>
      </w:r>
    </w:p>
    <w:p w14:paraId="068CA985">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2.13. Находиться в одежде или с ручной кладью, загрязняющей одежду пассажиров и салон.</w:t>
      </w:r>
    </w:p>
    <w:p w14:paraId="38A3F298">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2.14. Самовольно входить и выходить из пассажирского автомобильного транспортного средства, находящегося в зоне пограничного контроля.</w:t>
      </w:r>
    </w:p>
    <w:p w14:paraId="0C10F0A6">
      <w:pPr>
        <w:tabs>
          <w:tab w:val="left" w:pos="-240"/>
          <w:tab w:val="left" w:pos="360"/>
        </w:tabs>
        <w:spacing w:after="0" w:line="240" w:lineRule="auto"/>
        <w:ind w:right="-236"/>
        <w:jc w:val="both"/>
        <w:rPr>
          <w:rFonts w:ascii="Times New Roman" w:hAnsi="Times New Roman"/>
          <w:sz w:val="18"/>
          <w:szCs w:val="18"/>
        </w:rPr>
      </w:pPr>
      <w:r>
        <w:rPr>
          <w:rFonts w:ascii="Times New Roman" w:hAnsi="Times New Roman"/>
          <w:sz w:val="18"/>
          <w:szCs w:val="18"/>
        </w:rPr>
        <w:t>2.15. Провозить запрещенные к автомобильной перевозке предметы в багаже (в ручной клади) согласно правовым актам Республики Беларусь, а также законодательством государств, на территории которых выполняется перевозка.</w:t>
      </w:r>
    </w:p>
    <w:p w14:paraId="2FBB5E30">
      <w:pPr>
        <w:pStyle w:val="18"/>
        <w:tabs>
          <w:tab w:val="left" w:pos="-240"/>
          <w:tab w:val="left" w:pos="360"/>
        </w:tabs>
        <w:spacing w:after="0" w:line="240" w:lineRule="auto"/>
        <w:ind w:right="-236"/>
        <w:rPr>
          <w:rFonts w:ascii="Times New Roman" w:hAnsi="Times New Roman"/>
          <w:b/>
          <w:spacing w:val="-6"/>
          <w:sz w:val="18"/>
          <w:szCs w:val="18"/>
        </w:rPr>
      </w:pPr>
      <w:r>
        <w:rPr>
          <w:rFonts w:ascii="Times New Roman" w:hAnsi="Times New Roman"/>
          <w:spacing w:val="-6"/>
          <w:sz w:val="18"/>
          <w:szCs w:val="18"/>
        </w:rPr>
        <w:t>2.16.  Пассажир несет ответственность за  нарушение требований настоящих  Правил, нанесение материального ущерба перевозчику, заказчику или другим участникам автомобильной перевозки пассажиров.</w:t>
      </w:r>
    </w:p>
    <w:p w14:paraId="59485341">
      <w:pPr>
        <w:shd w:val="clear" w:color="auto" w:fill="FFFFFF"/>
        <w:spacing w:after="0" w:line="240" w:lineRule="auto"/>
        <w:ind w:right="-236"/>
        <w:jc w:val="both"/>
        <w:rPr>
          <w:rFonts w:ascii="Times New Roman" w:hAnsi="Times New Roman"/>
          <w:b/>
          <w:bCs/>
          <w:sz w:val="18"/>
          <w:szCs w:val="18"/>
        </w:rPr>
      </w:pPr>
      <w:r>
        <w:rPr>
          <w:rFonts w:ascii="Times New Roman" w:hAnsi="Times New Roman"/>
          <w:b/>
          <w:bCs/>
          <w:sz w:val="18"/>
          <w:szCs w:val="18"/>
        </w:rPr>
        <w:t xml:space="preserve">3. Необходимая информация об отъезде / возвращении туристов из / в РБ. </w:t>
      </w:r>
    </w:p>
    <w:p w14:paraId="6E754BD0">
      <w:pPr>
        <w:shd w:val="clear" w:color="auto" w:fill="FFFFFF"/>
        <w:spacing w:after="0" w:line="240" w:lineRule="auto"/>
        <w:ind w:right="-236"/>
        <w:jc w:val="both"/>
        <w:rPr>
          <w:rFonts w:ascii="Times New Roman" w:hAnsi="Times New Roman"/>
          <w:sz w:val="18"/>
          <w:szCs w:val="18"/>
        </w:rPr>
      </w:pPr>
      <w:r>
        <w:rPr>
          <w:rFonts w:ascii="Times New Roman" w:hAnsi="Times New Roman"/>
          <w:bCs/>
          <w:sz w:val="18"/>
          <w:szCs w:val="18"/>
        </w:rPr>
        <w:t xml:space="preserve">3.1. </w:t>
      </w:r>
      <w:r>
        <w:rPr>
          <w:rFonts w:ascii="Times New Roman" w:hAnsi="Times New Roman"/>
          <w:b/>
          <w:bCs/>
          <w:sz w:val="18"/>
          <w:szCs w:val="18"/>
        </w:rPr>
        <w:t xml:space="preserve"> </w:t>
      </w:r>
      <w:r>
        <w:rPr>
          <w:rFonts w:ascii="Times New Roman" w:hAnsi="Times New Roman"/>
          <w:bCs/>
          <w:sz w:val="18"/>
          <w:szCs w:val="18"/>
        </w:rPr>
        <w:t>У</w:t>
      </w:r>
      <w:r>
        <w:rPr>
          <w:rFonts w:ascii="Times New Roman" w:hAnsi="Times New Roman"/>
          <w:spacing w:val="-8"/>
          <w:sz w:val="18"/>
          <w:szCs w:val="18"/>
        </w:rPr>
        <w:t>слуги по перевозке оказываются Заказчику третьими лицами на основании соответствующих прямых договоров (соглашений).</w:t>
      </w:r>
    </w:p>
    <w:p w14:paraId="603EDF5F">
      <w:pPr>
        <w:tabs>
          <w:tab w:val="left" w:pos="-480"/>
        </w:tabs>
        <w:spacing w:after="0" w:line="240" w:lineRule="auto"/>
        <w:ind w:right="-236"/>
        <w:jc w:val="both"/>
        <w:rPr>
          <w:rFonts w:ascii="Times New Roman" w:hAnsi="Times New Roman"/>
          <w:sz w:val="18"/>
          <w:szCs w:val="18"/>
        </w:rPr>
      </w:pPr>
      <w:r>
        <w:rPr>
          <w:rFonts w:ascii="Times New Roman" w:hAnsi="Times New Roman"/>
          <w:sz w:val="18"/>
          <w:szCs w:val="18"/>
        </w:rPr>
        <w:t>3.2.  Перевозчик не несет ответственность за время при прохождении границы.</w:t>
      </w:r>
    </w:p>
    <w:p w14:paraId="07DFF216">
      <w:pPr>
        <w:tabs>
          <w:tab w:val="left" w:pos="-240"/>
        </w:tabs>
        <w:spacing w:after="0" w:line="240" w:lineRule="auto"/>
        <w:ind w:right="-236"/>
        <w:jc w:val="both"/>
        <w:rPr>
          <w:rFonts w:ascii="Times New Roman" w:hAnsi="Times New Roman"/>
          <w:bCs/>
          <w:sz w:val="18"/>
          <w:szCs w:val="18"/>
        </w:rPr>
      </w:pPr>
      <w:r>
        <w:rPr>
          <w:rFonts w:ascii="Times New Roman" w:hAnsi="Times New Roman"/>
          <w:bCs/>
          <w:sz w:val="18"/>
          <w:szCs w:val="18"/>
        </w:rPr>
        <w:t>3.3. Р</w:t>
      </w:r>
      <w:r>
        <w:rPr>
          <w:rFonts w:ascii="Times New Roman" w:hAnsi="Times New Roman"/>
          <w:sz w:val="18"/>
          <w:szCs w:val="18"/>
        </w:rPr>
        <w:t>асписание прибытия автобуса к месту отдыха может не совпадать с расчетным временем пансионата, гостиницы, санатория.</w:t>
      </w:r>
    </w:p>
    <w:p w14:paraId="32B6364C">
      <w:pPr>
        <w:tabs>
          <w:tab w:val="left" w:pos="-240"/>
        </w:tabs>
        <w:spacing w:after="0" w:line="240" w:lineRule="auto"/>
        <w:ind w:right="-236"/>
        <w:jc w:val="both"/>
        <w:rPr>
          <w:rFonts w:ascii="Times New Roman" w:hAnsi="Times New Roman"/>
          <w:sz w:val="18"/>
          <w:szCs w:val="18"/>
        </w:rPr>
      </w:pPr>
      <w:r>
        <w:rPr>
          <w:rFonts w:ascii="Times New Roman" w:hAnsi="Times New Roman"/>
          <w:bCs/>
          <w:sz w:val="18"/>
          <w:szCs w:val="18"/>
        </w:rPr>
        <w:t xml:space="preserve">3.4.  </w:t>
      </w:r>
      <w:r>
        <w:rPr>
          <w:rFonts w:ascii="Times New Roman" w:hAnsi="Times New Roman"/>
          <w:sz w:val="18"/>
          <w:szCs w:val="18"/>
        </w:rPr>
        <w:t>Перевозчик не несет ответственность за сохранность личного имущества пассажиров в салоне автобуса.</w:t>
      </w:r>
    </w:p>
    <w:p w14:paraId="4934F257">
      <w:pPr>
        <w:tabs>
          <w:tab w:val="left" w:pos="-240"/>
        </w:tabs>
        <w:spacing w:after="0" w:line="240" w:lineRule="auto"/>
        <w:ind w:right="-236"/>
        <w:jc w:val="both"/>
        <w:rPr>
          <w:rFonts w:ascii="Times New Roman" w:hAnsi="Times New Roman"/>
          <w:sz w:val="18"/>
          <w:szCs w:val="18"/>
        </w:rPr>
      </w:pPr>
      <w:r>
        <w:rPr>
          <w:rFonts w:ascii="Times New Roman" w:hAnsi="Times New Roman"/>
          <w:bCs/>
          <w:sz w:val="18"/>
          <w:szCs w:val="18"/>
        </w:rPr>
        <w:t xml:space="preserve">3.5. </w:t>
      </w:r>
      <w:r>
        <w:rPr>
          <w:rFonts w:ascii="Times New Roman" w:hAnsi="Times New Roman"/>
          <w:sz w:val="18"/>
          <w:szCs w:val="18"/>
        </w:rPr>
        <w:t>Перевозчик не несет ответственность за срыв графика движения вследствие форс-мажорных обстоятельств (ремонт дорог, природная стихия, забастовки, технические поломки, аварии и т.д .)</w:t>
      </w:r>
    </w:p>
    <w:p w14:paraId="4117A8CA">
      <w:pPr>
        <w:tabs>
          <w:tab w:val="left" w:pos="-240"/>
        </w:tabs>
        <w:spacing w:after="0" w:line="240" w:lineRule="auto"/>
        <w:ind w:right="-236"/>
        <w:jc w:val="both"/>
        <w:rPr>
          <w:rFonts w:ascii="Times New Roman" w:hAnsi="Times New Roman"/>
          <w:sz w:val="18"/>
          <w:szCs w:val="18"/>
        </w:rPr>
      </w:pPr>
      <w:r>
        <w:rPr>
          <w:rFonts w:ascii="Times New Roman" w:hAnsi="Times New Roman"/>
          <w:sz w:val="18"/>
          <w:szCs w:val="18"/>
        </w:rPr>
        <w:t>3.6.  Время, место отправления, номер и марка автобуса Заказчик обязан уточнить дополнительно за день до отъезда .</w:t>
      </w:r>
    </w:p>
    <w:p w14:paraId="646FA8E6">
      <w:pPr>
        <w:tabs>
          <w:tab w:val="left" w:pos="-240"/>
        </w:tabs>
        <w:spacing w:after="0" w:line="240" w:lineRule="auto"/>
        <w:ind w:right="-236"/>
        <w:jc w:val="both"/>
        <w:rPr>
          <w:rFonts w:ascii="Times New Roman" w:hAnsi="Times New Roman"/>
          <w:sz w:val="18"/>
          <w:szCs w:val="18"/>
        </w:rPr>
      </w:pPr>
      <w:r>
        <w:rPr>
          <w:rFonts w:ascii="Times New Roman" w:hAnsi="Times New Roman"/>
          <w:sz w:val="18"/>
          <w:szCs w:val="18"/>
        </w:rPr>
        <w:t>3.7. Заказчик всегда обязан иметь с собой контактные телефоны Исполнителя и руководителя группы, чтобы в случае необходимости с ними связаться.</w:t>
      </w:r>
    </w:p>
    <w:p w14:paraId="584CDA08">
      <w:pPr>
        <w:tabs>
          <w:tab w:val="left" w:pos="-240"/>
        </w:tabs>
        <w:spacing w:after="0" w:line="240" w:lineRule="auto"/>
        <w:ind w:right="-236"/>
        <w:jc w:val="both"/>
        <w:rPr>
          <w:rFonts w:ascii="Times New Roman" w:hAnsi="Times New Roman"/>
          <w:sz w:val="18"/>
          <w:szCs w:val="18"/>
        </w:rPr>
      </w:pPr>
      <w:r>
        <w:rPr>
          <w:rFonts w:ascii="Times New Roman" w:hAnsi="Times New Roman"/>
          <w:sz w:val="18"/>
          <w:szCs w:val="18"/>
        </w:rPr>
        <w:t>3.8. Автобус/микроавтобус с кондиционером либо обдувом, без туалета.</w:t>
      </w:r>
    </w:p>
    <w:p w14:paraId="64A3A8CD">
      <w:pPr>
        <w:tabs>
          <w:tab w:val="left" w:pos="-240"/>
        </w:tabs>
        <w:spacing w:after="0" w:line="240" w:lineRule="auto"/>
        <w:ind w:right="-236"/>
        <w:jc w:val="both"/>
        <w:rPr>
          <w:rFonts w:ascii="Times New Roman" w:hAnsi="Times New Roman"/>
          <w:sz w:val="18"/>
          <w:szCs w:val="18"/>
        </w:rPr>
      </w:pPr>
      <w:r>
        <w:rPr>
          <w:rFonts w:ascii="Times New Roman" w:hAnsi="Times New Roman"/>
          <w:sz w:val="18"/>
          <w:szCs w:val="18"/>
        </w:rPr>
        <w:t>3.9. Кроме конечных пунктов следования автобуса в некоторых случаях могут добавляться дополнительные промежуточные пункты следования.</w:t>
      </w:r>
    </w:p>
    <w:p w14:paraId="2F8AA04F">
      <w:pPr>
        <w:tabs>
          <w:tab w:val="left" w:pos="-240"/>
        </w:tabs>
        <w:spacing w:after="0" w:line="240" w:lineRule="auto"/>
        <w:ind w:right="-236"/>
        <w:jc w:val="both"/>
        <w:rPr>
          <w:rFonts w:ascii="Times New Roman" w:hAnsi="Times New Roman"/>
          <w:sz w:val="18"/>
          <w:szCs w:val="18"/>
        </w:rPr>
      </w:pPr>
      <w:r>
        <w:rPr>
          <w:rFonts w:ascii="Times New Roman" w:hAnsi="Times New Roman"/>
          <w:sz w:val="18"/>
          <w:szCs w:val="18"/>
        </w:rPr>
        <w:t xml:space="preserve">3.10. Места в автобусе постоянные туда и обратно при отдыхе на один срок. Заказчик, приобретая путевку, должен знать, что при проезде в автобусе места обратно могут не совпадать с местами туда. Категорически запрещается пересаживаться на другие места. В случае непредвиденных форс-мажорных обстоятельств (поломки автобуса, соединения туристов из нескольких автобусов в один, болезней туристов, пересадки в другие автобусы и т.д.) места  предоставляет руководитель группы. </w:t>
      </w:r>
    </w:p>
    <w:p w14:paraId="711CF8B6">
      <w:pPr>
        <w:tabs>
          <w:tab w:val="left" w:pos="-240"/>
        </w:tabs>
        <w:spacing w:after="0" w:line="240" w:lineRule="auto"/>
        <w:ind w:right="-236"/>
        <w:jc w:val="both"/>
        <w:rPr>
          <w:rFonts w:ascii="Times New Roman" w:hAnsi="Times New Roman"/>
          <w:b/>
          <w:i/>
          <w:color w:val="FF0000"/>
          <w:sz w:val="18"/>
          <w:szCs w:val="18"/>
        </w:rPr>
      </w:pPr>
      <w:r>
        <w:rPr>
          <w:rFonts w:ascii="Times New Roman" w:hAnsi="Times New Roman"/>
          <w:sz w:val="18"/>
          <w:szCs w:val="18"/>
        </w:rPr>
        <w:t xml:space="preserve">3.11.  </w:t>
      </w:r>
      <w:r>
        <w:rPr>
          <w:rFonts w:ascii="Times New Roman" w:hAnsi="Times New Roman"/>
          <w:b/>
          <w:i/>
          <w:sz w:val="18"/>
          <w:szCs w:val="18"/>
        </w:rPr>
        <w:t xml:space="preserve">Уточняйте  информацию по выезду автобусом обратно самостоятельно. Для этого за день до отъезда утром после 10.00 необходимо позвонить руководителю группы или написать в </w:t>
      </w:r>
      <w:r>
        <w:rPr>
          <w:rFonts w:ascii="Times New Roman" w:hAnsi="Times New Roman"/>
          <w:b/>
          <w:i/>
          <w:sz w:val="18"/>
          <w:szCs w:val="18"/>
          <w:lang w:val="en-US"/>
        </w:rPr>
        <w:t>Viber</w:t>
      </w:r>
      <w:r>
        <w:rPr>
          <w:rFonts w:ascii="Times New Roman" w:hAnsi="Times New Roman"/>
          <w:b/>
          <w:i/>
          <w:sz w:val="18"/>
          <w:szCs w:val="18"/>
        </w:rPr>
        <w:t xml:space="preserve">, его контактный  телефон Вы должны взять во время следования на отдых.                                                                                                                                                                                                                                             </w:t>
      </w:r>
    </w:p>
    <w:p w14:paraId="72917D0E">
      <w:pPr>
        <w:tabs>
          <w:tab w:val="left" w:pos="-240"/>
        </w:tabs>
        <w:spacing w:after="0" w:line="240" w:lineRule="auto"/>
        <w:ind w:right="-236"/>
        <w:jc w:val="both"/>
        <w:rPr>
          <w:rFonts w:ascii="Times New Roman" w:hAnsi="Times New Roman"/>
          <w:sz w:val="18"/>
          <w:szCs w:val="18"/>
        </w:rPr>
      </w:pPr>
      <w:r>
        <w:rPr>
          <w:rFonts w:ascii="Times New Roman" w:hAnsi="Times New Roman"/>
          <w:b/>
          <w:i/>
          <w:color w:val="FF0000"/>
          <w:sz w:val="18"/>
          <w:szCs w:val="18"/>
        </w:rPr>
        <w:t xml:space="preserve"> </w:t>
      </w:r>
      <w:r>
        <w:rPr>
          <w:rFonts w:ascii="Times New Roman" w:hAnsi="Times New Roman"/>
          <w:sz w:val="18"/>
          <w:szCs w:val="18"/>
        </w:rPr>
        <w:t xml:space="preserve">3.12. При проезде на автобусе по территории стран СНГ в связи с недостаточным количеством оборудованных стоянок для парковки автобуса, санитарные остановки могут производиться в необорудованных туалетами местах. Заказчик должен иметь с собой деньги на оплату туалетов. </w:t>
      </w:r>
    </w:p>
    <w:p w14:paraId="2BBB5A83">
      <w:pPr>
        <w:shd w:val="clear" w:color="auto" w:fill="FFFFFF"/>
        <w:spacing w:after="0" w:line="240" w:lineRule="auto"/>
        <w:ind w:right="-236"/>
        <w:jc w:val="both"/>
        <w:rPr>
          <w:rFonts w:ascii="Times New Roman" w:hAnsi="Times New Roman"/>
          <w:sz w:val="18"/>
          <w:szCs w:val="18"/>
        </w:rPr>
      </w:pPr>
      <w:r>
        <w:rPr>
          <w:rFonts w:ascii="Times New Roman" w:hAnsi="Times New Roman"/>
          <w:sz w:val="18"/>
          <w:szCs w:val="18"/>
        </w:rPr>
        <w:t>3.13. Уважаемые туристы, автобус не всегда может подъехать непосредственно к местам проживания. Обратите внимани</w:t>
      </w:r>
      <w:r>
        <w:rPr>
          <w:rFonts w:ascii="Times New Roman" w:hAnsi="Times New Roman"/>
          <w:b/>
          <w:sz w:val="18"/>
          <w:szCs w:val="18"/>
        </w:rPr>
        <w:t>е</w:t>
      </w:r>
      <w:r>
        <w:rPr>
          <w:rFonts w:ascii="Times New Roman" w:hAnsi="Times New Roman"/>
          <w:sz w:val="18"/>
          <w:szCs w:val="18"/>
        </w:rPr>
        <w:t xml:space="preserve"> на то, что Вам придется некоторое расстояние с вещами пройти пешком. Возможен вариант перегрузки вещей и вашей пересадки в иной транспорт.</w:t>
      </w:r>
    </w:p>
    <w:p w14:paraId="647AC7CA">
      <w:pPr>
        <w:shd w:val="clear" w:color="auto" w:fill="FFFFFF"/>
        <w:spacing w:after="0" w:line="240" w:lineRule="auto"/>
        <w:ind w:right="-236"/>
        <w:jc w:val="both"/>
        <w:rPr>
          <w:rFonts w:ascii="Times New Roman" w:hAnsi="Times New Roman"/>
          <w:b/>
          <w:bCs/>
          <w:sz w:val="18"/>
          <w:szCs w:val="18"/>
        </w:rPr>
      </w:pPr>
      <w:r>
        <w:rPr>
          <w:rFonts w:ascii="Times New Roman" w:hAnsi="Times New Roman"/>
          <w:sz w:val="18"/>
          <w:szCs w:val="18"/>
        </w:rPr>
        <w:t>3.14. Заказчик должен знать, что в случае самовольного изменения способа проезда все затраты по оплате обратной дороги компенсируются  за счет средств Заказчика.</w:t>
      </w:r>
    </w:p>
    <w:p w14:paraId="76F1077D">
      <w:pPr>
        <w:shd w:val="clear" w:color="auto" w:fill="FFFFFF"/>
        <w:spacing w:after="0" w:line="240" w:lineRule="auto"/>
        <w:ind w:right="-236"/>
        <w:jc w:val="both"/>
        <w:rPr>
          <w:rFonts w:ascii="Times New Roman" w:hAnsi="Times New Roman"/>
          <w:b/>
          <w:bCs/>
          <w:sz w:val="18"/>
          <w:szCs w:val="18"/>
        </w:rPr>
      </w:pPr>
      <w:r>
        <w:rPr>
          <w:rFonts w:ascii="Times New Roman" w:hAnsi="Times New Roman"/>
          <w:sz w:val="18"/>
          <w:szCs w:val="18"/>
        </w:rPr>
        <w:t xml:space="preserve">3.15. </w:t>
      </w:r>
      <w:r>
        <w:rPr>
          <w:rFonts w:ascii="Times New Roman" w:hAnsi="Times New Roman"/>
          <w:b/>
          <w:i/>
          <w:sz w:val="18"/>
          <w:szCs w:val="18"/>
        </w:rPr>
        <w:t>Правила рассадки: места в первой половине автобуса предоставляются в первую очередь для родителей с детьми и людей пожилого возраста, так же по медицинским показаниям.</w:t>
      </w:r>
      <w:r>
        <w:rPr>
          <w:rFonts w:ascii="Times New Roman" w:hAnsi="Times New Roman"/>
          <w:b/>
          <w:sz w:val="18"/>
          <w:szCs w:val="18"/>
        </w:rPr>
        <w:t xml:space="preserve"> </w:t>
      </w:r>
    </w:p>
    <w:p w14:paraId="0FB04117">
      <w:pPr>
        <w:spacing w:after="0" w:line="240" w:lineRule="auto"/>
        <w:jc w:val="both"/>
        <w:rPr>
          <w:rFonts w:ascii="Times New Roman" w:hAnsi="Times New Roman"/>
          <w:b/>
          <w:sz w:val="18"/>
          <w:szCs w:val="18"/>
        </w:rPr>
      </w:pPr>
      <w:r>
        <w:rPr>
          <w:rFonts w:ascii="Times New Roman" w:hAnsi="Times New Roman"/>
          <w:spacing w:val="-6"/>
          <w:sz w:val="18"/>
          <w:szCs w:val="18"/>
        </w:rPr>
        <w:t xml:space="preserve">3.16. Туристы старше 70 лет, туристы, имеющие избыточный вес (размер одежды больше 56), высокий рост (выше 190 см) должны быть готовы к некоторым неудобствам при переезде в автобусе.                                              </w:t>
      </w:r>
      <w:r>
        <w:rPr>
          <w:rFonts w:ascii="Times New Roman" w:hAnsi="Times New Roman"/>
          <w:b/>
          <w:sz w:val="18"/>
          <w:szCs w:val="18"/>
        </w:rPr>
        <w:t xml:space="preserve">                     </w:t>
      </w:r>
    </w:p>
    <w:p w14:paraId="27AE76AD">
      <w:pPr>
        <w:spacing w:after="0" w:line="240" w:lineRule="auto"/>
        <w:jc w:val="both"/>
        <w:rPr>
          <w:rFonts w:ascii="Times New Roman" w:hAnsi="Times New Roman"/>
          <w:b/>
          <w:sz w:val="18"/>
          <w:szCs w:val="18"/>
        </w:rPr>
      </w:pPr>
    </w:p>
    <w:p w14:paraId="6C407387">
      <w:pPr>
        <w:spacing w:after="0" w:line="240" w:lineRule="auto"/>
        <w:jc w:val="both"/>
        <w:rPr>
          <w:rFonts w:ascii="Times New Roman" w:hAnsi="Times New Roman"/>
          <w:b/>
          <w:sz w:val="18"/>
          <w:szCs w:val="18"/>
        </w:rPr>
      </w:pPr>
      <w:r>
        <w:rPr>
          <w:rFonts w:ascii="Times New Roman" w:hAnsi="Times New Roman"/>
          <w:b/>
          <w:sz w:val="18"/>
          <w:szCs w:val="18"/>
        </w:rPr>
        <w:t xml:space="preserve">  Заказчик ___________ </w:t>
      </w:r>
    </w:p>
    <w:p w14:paraId="406A8B82">
      <w:pPr>
        <w:spacing w:after="0" w:line="240" w:lineRule="auto"/>
        <w:jc w:val="both"/>
        <w:rPr>
          <w:rFonts w:ascii="Times New Roman" w:hAnsi="Times New Roman"/>
          <w:b/>
          <w:sz w:val="18"/>
          <w:szCs w:val="18"/>
        </w:rPr>
      </w:pPr>
    </w:p>
    <w:p w14:paraId="2633D706">
      <w:pPr>
        <w:pStyle w:val="40"/>
        <w:jc w:val="center"/>
        <w:rPr>
          <w:rFonts w:ascii="Times New Roman" w:hAnsi="Times New Roman"/>
          <w:b/>
          <w:sz w:val="24"/>
          <w:szCs w:val="24"/>
        </w:rPr>
      </w:pPr>
      <w:bookmarkStart w:id="13" w:name="_GoBack"/>
      <w:bookmarkEnd w:id="13"/>
    </w:p>
    <w:p w14:paraId="081B0E89">
      <w:pPr>
        <w:pStyle w:val="40"/>
        <w:jc w:val="center"/>
        <w:rPr>
          <w:rFonts w:ascii="Times New Roman" w:hAnsi="Times New Roman"/>
          <w:b/>
          <w:sz w:val="24"/>
          <w:szCs w:val="24"/>
        </w:rPr>
      </w:pPr>
    </w:p>
    <w:p w14:paraId="2D0667EF">
      <w:pPr>
        <w:pStyle w:val="40"/>
        <w:jc w:val="center"/>
        <w:rPr>
          <w:rFonts w:hint="default" w:ascii="Times New Roman" w:hAnsi="Times New Roman"/>
          <w:b/>
          <w:sz w:val="24"/>
          <w:szCs w:val="24"/>
          <w:lang w:val="ru-RU"/>
        </w:rPr>
      </w:pPr>
      <w:r>
        <w:rPr>
          <w:rFonts w:ascii="Times New Roman" w:hAnsi="Times New Roman"/>
          <w:b/>
          <w:sz w:val="24"/>
          <w:szCs w:val="24"/>
        </w:rPr>
        <w:t>Ваучер</w:t>
      </w:r>
      <w:r>
        <w:rPr>
          <w:rFonts w:hint="default" w:ascii="Times New Roman" w:hAnsi="Times New Roman"/>
          <w:b/>
          <w:sz w:val="24"/>
          <w:szCs w:val="24"/>
          <w:lang w:val="ru-RU"/>
        </w:rPr>
        <w:t xml:space="preserve"> бронирования </w:t>
      </w:r>
    </w:p>
    <w:p w14:paraId="1007AA3D">
      <w:pPr>
        <w:pStyle w:val="40"/>
        <w:jc w:val="center"/>
        <w:rPr>
          <w:rFonts w:hint="default" w:ascii="Times New Roman" w:hAnsi="Times New Roman"/>
          <w:b/>
          <w:sz w:val="24"/>
          <w:szCs w:val="24"/>
          <w:lang w:val="ru-RU"/>
        </w:rPr>
      </w:pPr>
    </w:p>
    <w:p w14:paraId="3000446C">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default" w:cs="Times New Roman"/>
          <w:color w:val="000000"/>
          <w:sz w:val="22"/>
          <w:szCs w:val="22"/>
          <w:lang w:val="ru-RU"/>
        </w:rPr>
      </w:pPr>
      <w:r>
        <w:rPr>
          <w:rFonts w:ascii="Times New Roman" w:hAnsi="Times New Roman"/>
          <w:sz w:val="22"/>
          <w:szCs w:val="22"/>
        </w:rPr>
        <w:t xml:space="preserve">Стоимость услуг по данному ваучеру </w:t>
      </w:r>
      <w:r>
        <w:rPr>
          <w:rFonts w:ascii="Times New Roman" w:hAnsi="Times New Roman"/>
          <w:color w:val="000000" w:themeColor="text1"/>
          <w:sz w:val="22"/>
          <w:szCs w:val="22"/>
        </w:rPr>
        <w:t>оплачивается туристами самостоятельно на территории Российской Федерации уполномоченному принимающей стороной лицу</w:t>
      </w:r>
      <w:r>
        <w:rPr>
          <w:rFonts w:hint="default"/>
          <w:color w:val="000000" w:themeColor="text1"/>
          <w:sz w:val="22"/>
          <w:szCs w:val="22"/>
          <w:lang w:val="ru-RU"/>
        </w:rPr>
        <w:t xml:space="preserve"> в сумме </w:t>
      </w:r>
      <w:r>
        <w:rPr>
          <w:rFonts w:hint="default" w:ascii="Times New Roman" w:hAnsi="Times New Roman" w:cs="Times New Roman"/>
          <w:color w:val="000000"/>
          <w:sz w:val="22"/>
          <w:szCs w:val="22"/>
          <w:lang w:val="ru-RU"/>
        </w:rPr>
        <w:t>51 5</w:t>
      </w:r>
      <w:r>
        <w:rPr>
          <w:rFonts w:hint="default" w:ascii="Times New Roman" w:hAnsi="Times New Roman" w:cs="Times New Roman"/>
          <w:color w:val="000000"/>
          <w:sz w:val="22"/>
          <w:szCs w:val="22"/>
        </w:rPr>
        <w:t>00</w:t>
      </w:r>
      <w:r>
        <w:rPr>
          <w:rFonts w:hint="default" w:cs="Times New Roman"/>
          <w:color w:val="000000"/>
          <w:sz w:val="22"/>
          <w:szCs w:val="22"/>
          <w:lang w:val="ru-RU"/>
        </w:rPr>
        <w:t xml:space="preserve"> ( пятьдесят одна тысяча пятьсот)</w:t>
      </w:r>
      <w:r>
        <w:rPr>
          <w:rFonts w:hint="default" w:ascii="Times New Roman" w:hAnsi="Times New Roman" w:cs="Times New Roman"/>
          <w:color w:val="000000"/>
          <w:sz w:val="22"/>
          <w:szCs w:val="22"/>
        </w:rPr>
        <w:t xml:space="preserve"> рос рублей</w:t>
      </w:r>
      <w:r>
        <w:rPr>
          <w:rFonts w:hint="default" w:cs="Times New Roman"/>
          <w:color w:val="000000"/>
          <w:sz w:val="22"/>
          <w:szCs w:val="22"/>
          <w:lang w:val="ru-RU"/>
        </w:rPr>
        <w:t>, 60 (шестьдесят) долларов США.</w:t>
      </w:r>
    </w:p>
    <w:p w14:paraId="796E2E31">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default" w:cs="Times New Roman"/>
          <w:color w:val="000000"/>
          <w:sz w:val="22"/>
          <w:szCs w:val="22"/>
          <w:lang w:val="ru-RU"/>
        </w:rPr>
      </w:pPr>
    </w:p>
    <w:p w14:paraId="082ADCE0">
      <w:pPr>
        <w:pStyle w:val="67"/>
        <w:numPr>
          <w:ilvl w:val="0"/>
          <w:numId w:val="2"/>
        </w:numPr>
        <w:rPr>
          <w:rFonts w:hint="default" w:ascii="Times New Roman" w:hAnsi="Times New Roman" w:eastAsia="SimSun" w:cs="Times New Roman"/>
          <w:b/>
          <w:bCs/>
          <w:color w:val="000000"/>
          <w:sz w:val="22"/>
          <w:szCs w:val="22"/>
          <w:lang w:val="ru-RU"/>
        </w:rPr>
      </w:pPr>
      <w:r>
        <w:rPr>
          <w:rFonts w:hint="default" w:ascii="Times New Roman" w:hAnsi="Times New Roman" w:eastAsia="SimSun" w:cs="Times New Roman"/>
          <w:b/>
          <w:bCs/>
          <w:color w:val="000000"/>
          <w:sz w:val="22"/>
          <w:szCs w:val="22"/>
        </w:rPr>
        <w:t>Условие приема и обслуживания</w:t>
      </w:r>
      <w:r>
        <w:rPr>
          <w:rFonts w:hint="default" w:ascii="Times New Roman" w:hAnsi="Times New Roman" w:eastAsia="SimSun" w:cs="Times New Roman"/>
          <w:b/>
          <w:bCs/>
          <w:color w:val="000000"/>
          <w:sz w:val="22"/>
          <w:szCs w:val="22"/>
          <w:lang w:val="ru-RU"/>
        </w:rPr>
        <w:t>:</w:t>
      </w:r>
    </w:p>
    <w:p w14:paraId="4558E84C">
      <w:pPr>
        <w:pStyle w:val="67"/>
        <w:numPr>
          <w:ilvl w:val="0"/>
          <w:numId w:val="0"/>
        </w:numPr>
        <w:rPr>
          <w:rFonts w:hint="default" w:ascii="Times New Roman" w:hAnsi="Times New Roman" w:eastAsia="SimSun" w:cs="Times New Roman"/>
          <w:b/>
          <w:bCs/>
          <w:color w:val="000000"/>
          <w:sz w:val="22"/>
          <w:szCs w:val="22"/>
          <w:lang w:val="ru-RU"/>
        </w:rPr>
      </w:pPr>
    </w:p>
    <w:tbl>
      <w:tblPr>
        <w:tblStyle w:val="10"/>
        <w:tblW w:w="0" w:type="auto"/>
        <w:tblCellSpacing w:w="0"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100" w:type="dxa"/>
          <w:bottom w:w="0" w:type="dxa"/>
          <w:right w:w="100" w:type="dxa"/>
        </w:tblCellMar>
      </w:tblPr>
      <w:tblGrid>
        <w:gridCol w:w="2220"/>
        <w:gridCol w:w="8140"/>
      </w:tblGrid>
      <w:tr w14:paraId="2F812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rHeight w:val="465"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F9B240">
            <w:pPr>
              <w:pStyle w:val="22"/>
              <w:keepNext/>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2"/>
                <w:szCs w:val="22"/>
                <w:lang w:val="ru-RU"/>
              </w:rPr>
            </w:pPr>
            <w:r>
              <w:rPr>
                <w:rFonts w:hint="default"/>
                <w:b/>
                <w:bCs/>
                <w:sz w:val="22"/>
                <w:szCs w:val="22"/>
                <w:lang w:val="ru-RU"/>
              </w:rPr>
              <w:t>Курорт</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EF25C0">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default"/>
                <w:sz w:val="22"/>
                <w:szCs w:val="22"/>
                <w:lang w:val="ru-RU"/>
              </w:rPr>
            </w:pPr>
            <w:r>
              <w:rPr>
                <w:rFonts w:hint="default" w:ascii="Times New Roman" w:hAnsi="Times New Roman" w:cs="Times New Roman"/>
                <w:color w:val="000000"/>
                <w:sz w:val="22"/>
                <w:szCs w:val="22"/>
                <w:lang w:val="ru-RU"/>
              </w:rPr>
              <w:t>Геленджик</w:t>
            </w:r>
          </w:p>
        </w:tc>
      </w:tr>
      <w:tr w14:paraId="1669C0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0" w:type="dxa"/>
            <w:bottom w:w="0" w:type="dxa"/>
            <w:right w:w="100" w:type="dxa"/>
          </w:tblCellMar>
        </w:tblPrEx>
        <w:trPr>
          <w:trHeight w:val="540"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7673E4">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rFonts w:hint="default"/>
                <w:sz w:val="22"/>
                <w:szCs w:val="22"/>
                <w:lang w:val="ru-RU"/>
              </w:rPr>
            </w:pPr>
            <w:r>
              <w:rPr>
                <w:b/>
                <w:bCs/>
                <w:sz w:val="22"/>
                <w:szCs w:val="22"/>
                <w:lang w:val="ru-RU"/>
              </w:rPr>
              <w:t>Отель</w:t>
            </w:r>
            <w:r>
              <w:rPr>
                <w:rFonts w:hint="default"/>
                <w:b/>
                <w:bCs/>
                <w:sz w:val="22"/>
                <w:szCs w:val="22"/>
                <w:lang w:val="ru-RU"/>
              </w:rPr>
              <w:t xml:space="preserve"> </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514E46">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default" w:ascii="Times New Roman" w:hAnsi="Times New Roman" w:cs="Times New Roman"/>
                <w:color w:val="000000"/>
                <w:sz w:val="22"/>
                <w:szCs w:val="22"/>
                <w:lang w:val="ru-RU"/>
              </w:rPr>
            </w:pPr>
            <w:r>
              <w:rPr>
                <w:rFonts w:ascii="Times New Roman" w:hAnsi="Times New Roman" w:cs="Times New Roman"/>
                <w:color w:val="000000" w:themeColor="text1"/>
                <w:sz w:val="22"/>
                <w:szCs w:val="22"/>
              </w:rPr>
              <w:t xml:space="preserve">Гостевой дом </w:t>
            </w:r>
            <w:r>
              <w:rPr>
                <w:rFonts w:ascii="Times New Roman" w:hAnsi="Times New Roman" w:cs="Times New Roman"/>
                <w:i/>
                <w:color w:val="000000" w:themeColor="text1"/>
                <w:sz w:val="22"/>
                <w:szCs w:val="22"/>
                <w:u w:val="single"/>
              </w:rPr>
              <w:t>«Камелия»</w:t>
            </w:r>
          </w:p>
        </w:tc>
      </w:tr>
      <w:tr w14:paraId="424D0D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0" w:type="dxa"/>
            <w:bottom w:w="0" w:type="dxa"/>
            <w:right w:w="100" w:type="dxa"/>
          </w:tblCellMar>
        </w:tblPrEx>
        <w:trPr>
          <w:trHeight w:val="400"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308A10">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2"/>
                <w:szCs w:val="22"/>
              </w:rPr>
            </w:pPr>
            <w:r>
              <w:rPr>
                <w:rFonts w:hint="default" w:ascii="Times New Roman" w:hAnsi="Times New Roman" w:cs="Times New Roman"/>
                <w:b/>
                <w:bCs/>
                <w:color w:val="000000"/>
                <w:sz w:val="22"/>
                <w:szCs w:val="22"/>
              </w:rPr>
              <w:t xml:space="preserve">Размещение </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FE53B3">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sz w:val="22"/>
                <w:szCs w:val="22"/>
              </w:rPr>
            </w:pPr>
            <w:r>
              <w:rPr>
                <w:rFonts w:ascii="Times New Roman" w:hAnsi="Times New Roman" w:cs="Times New Roman"/>
                <w:color w:val="000000" w:themeColor="text1"/>
                <w:sz w:val="22"/>
                <w:szCs w:val="22"/>
              </w:rPr>
              <w:t>3-х местный стандарт с доп.местом</w:t>
            </w:r>
          </w:p>
        </w:tc>
      </w:tr>
      <w:tr w14:paraId="29459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0" w:type="dxa"/>
            <w:bottom w:w="0" w:type="dxa"/>
            <w:right w:w="100" w:type="dxa"/>
          </w:tblCellMar>
        </w:tblPrEx>
        <w:trPr>
          <w:trHeight w:val="400"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C15D7C">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2"/>
                <w:szCs w:val="22"/>
              </w:rPr>
            </w:pPr>
            <w:r>
              <w:rPr>
                <w:rFonts w:hint="default" w:ascii="Times New Roman" w:hAnsi="Times New Roman" w:cs="Times New Roman"/>
                <w:b/>
                <w:bCs/>
                <w:color w:val="000000"/>
                <w:sz w:val="22"/>
                <w:szCs w:val="22"/>
              </w:rPr>
              <w:t>Сроки проживания</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774D25">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sz w:val="22"/>
                <w:szCs w:val="22"/>
              </w:rPr>
            </w:pPr>
            <w:r>
              <w:rPr>
                <w:rFonts w:hint="default" w:ascii="Times New Roman" w:hAnsi="Times New Roman" w:cs="Times New Roman"/>
                <w:color w:val="000000"/>
                <w:sz w:val="22"/>
                <w:szCs w:val="22"/>
              </w:rPr>
              <w:t>15.08.-25.08.2025г.</w:t>
            </w:r>
          </w:p>
        </w:tc>
      </w:tr>
      <w:tr w14:paraId="50965D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0" w:type="dxa"/>
            <w:bottom w:w="0" w:type="dxa"/>
            <w:right w:w="100" w:type="dxa"/>
          </w:tblCellMar>
        </w:tblPrEx>
        <w:trPr>
          <w:trHeight w:val="360"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447A2D">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2"/>
                <w:szCs w:val="22"/>
              </w:rPr>
            </w:pPr>
            <w:r>
              <w:rPr>
                <w:rFonts w:hint="default" w:ascii="Times New Roman" w:hAnsi="Times New Roman" w:cs="Times New Roman"/>
                <w:b/>
                <w:bCs/>
                <w:color w:val="000000"/>
                <w:sz w:val="22"/>
                <w:szCs w:val="22"/>
              </w:rPr>
              <w:t>Питание</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17618A">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jc w:val="both"/>
              <w:rPr>
                <w:rFonts w:hint="default"/>
                <w:sz w:val="22"/>
                <w:szCs w:val="22"/>
                <w:lang w:val="ru-RU"/>
              </w:rPr>
            </w:pPr>
            <w:r>
              <w:rPr>
                <w:rFonts w:hint="default" w:ascii="Times New Roman" w:hAnsi="Times New Roman" w:cs="Times New Roman"/>
                <w:color w:val="000000"/>
                <w:sz w:val="22"/>
                <w:szCs w:val="22"/>
              </w:rPr>
              <w:t>Без питания</w:t>
            </w:r>
            <w:r>
              <w:rPr>
                <w:rFonts w:hint="default" w:cs="Times New Roman"/>
                <w:color w:val="000000"/>
                <w:sz w:val="22"/>
                <w:szCs w:val="22"/>
                <w:lang w:val="ru-RU"/>
              </w:rPr>
              <w:t xml:space="preserve"> </w:t>
            </w:r>
          </w:p>
        </w:tc>
      </w:tr>
      <w:tr w14:paraId="0F273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100" w:type="dxa"/>
            <w:bottom w:w="0" w:type="dxa"/>
            <w:right w:w="100" w:type="dxa"/>
          </w:tblCellMar>
        </w:tblPrEx>
        <w:trPr>
          <w:trHeight w:val="400" w:hRule="atLeast"/>
          <w:tblCellSpacing w:w="0" w:type="dxa"/>
        </w:trPr>
        <w:tc>
          <w:tcPr>
            <w:tcW w:w="22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2CE31D">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2"/>
                <w:szCs w:val="22"/>
              </w:rPr>
            </w:pPr>
            <w:r>
              <w:rPr>
                <w:rFonts w:hint="default" w:ascii="Times New Roman" w:hAnsi="Times New Roman" w:cs="Times New Roman"/>
                <w:b/>
                <w:bCs/>
                <w:color w:val="000000"/>
                <w:sz w:val="22"/>
                <w:szCs w:val="22"/>
              </w:rPr>
              <w:t>Расчетный час</w:t>
            </w:r>
          </w:p>
        </w:tc>
        <w:tc>
          <w:tcPr>
            <w:tcW w:w="814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855101">
            <w:pPr>
              <w:pStyle w:val="22"/>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rPr>
                <w:sz w:val="22"/>
                <w:szCs w:val="22"/>
              </w:rPr>
            </w:pPr>
            <w:r>
              <w:rPr>
                <w:rFonts w:hint="default" w:ascii="Times New Roman" w:hAnsi="Times New Roman" w:cs="Times New Roman"/>
                <w:color w:val="000000"/>
                <w:sz w:val="22"/>
                <w:szCs w:val="22"/>
              </w:rPr>
              <w:t>Заселение 14:00. Выселение 09:00</w:t>
            </w:r>
          </w:p>
        </w:tc>
      </w:tr>
    </w:tbl>
    <w:p w14:paraId="304C14DF">
      <w:pPr>
        <w:pStyle w:val="67"/>
        <w:rPr>
          <w:rFonts w:hint="default" w:ascii="Times New Roman" w:hAnsi="Times New Roman" w:eastAsia="SimSun" w:cs="Times New Roman"/>
          <w:b/>
          <w:bCs/>
          <w:color w:val="000000"/>
          <w:sz w:val="22"/>
          <w:szCs w:val="22"/>
        </w:rPr>
      </w:pPr>
    </w:p>
    <w:p w14:paraId="7856F17B">
      <w:pPr>
        <w:pStyle w:val="67"/>
        <w:rPr>
          <w:rFonts w:ascii="Times New Roman" w:hAnsi="Times New Roman"/>
          <w:color w:val="000000" w:themeColor="text1"/>
          <w:sz w:val="22"/>
          <w:szCs w:val="22"/>
        </w:rPr>
      </w:pPr>
      <w:r>
        <w:rPr>
          <w:rFonts w:hint="default" w:ascii="Times New Roman" w:hAnsi="Times New Roman" w:eastAsia="SimSun" w:cs="Times New Roman"/>
          <w:b/>
          <w:bCs/>
          <w:color w:val="000000"/>
          <w:sz w:val="22"/>
          <w:szCs w:val="22"/>
        </w:rPr>
        <w:t>КУРОРТНЫЙ СБОР ОПЛАЧИВАЕТСЯ САМОСТОЯТЕЛЬНО ПРИ ЗАСЕЛЕНИИ В РАЗМЕРЕ 100 РОС. РУБЛЕЙ В СУТКИ ЗА НОМЕР </w:t>
      </w:r>
      <w:r>
        <w:rPr>
          <w:rFonts w:ascii="Times New Roman" w:hAnsi="Times New Roman"/>
          <w:color w:val="000000" w:themeColor="text1"/>
          <w:sz w:val="22"/>
          <w:szCs w:val="22"/>
        </w:rPr>
        <w:t xml:space="preserve"> </w:t>
      </w:r>
    </w:p>
    <w:p w14:paraId="6B4FF752">
      <w:pPr>
        <w:pStyle w:val="67"/>
        <w:rPr>
          <w:rFonts w:ascii="Times New Roman" w:hAnsi="Times New Roman"/>
          <w:color w:val="000000" w:themeColor="text1"/>
          <w:sz w:val="22"/>
          <w:szCs w:val="22"/>
        </w:rPr>
      </w:pPr>
    </w:p>
    <w:p w14:paraId="258B2566">
      <w:pPr>
        <w:numPr>
          <w:ilvl w:val="0"/>
          <w:numId w:val="2"/>
        </w:numPr>
        <w:ind w:left="0" w:leftChars="0" w:firstLine="0" w:firstLineChars="0"/>
        <w:jc w:val="both"/>
        <w:rPr>
          <w:rFonts w:ascii="Times New Roman" w:hAnsi="Times New Roman"/>
          <w:color w:val="000000"/>
          <w:sz w:val="22"/>
          <w:szCs w:val="22"/>
        </w:rPr>
      </w:pPr>
      <w:r>
        <w:rPr>
          <w:rFonts w:ascii="Times New Roman" w:hAnsi="Times New Roman"/>
          <w:color w:val="000000"/>
          <w:sz w:val="22"/>
          <w:szCs w:val="22"/>
        </w:rPr>
        <w:t>Усл</w:t>
      </w:r>
      <w:r>
        <w:rPr>
          <w:rFonts w:ascii="Times New Roman" w:hAnsi="Times New Roman"/>
          <w:color w:val="000000"/>
          <w:sz w:val="22"/>
          <w:szCs w:val="22"/>
          <w:lang w:val="ru-RU"/>
        </w:rPr>
        <w:t>овие</w:t>
      </w:r>
      <w:r>
        <w:rPr>
          <w:rFonts w:ascii="Times New Roman" w:hAnsi="Times New Roman"/>
          <w:color w:val="000000"/>
          <w:sz w:val="22"/>
          <w:szCs w:val="22"/>
        </w:rPr>
        <w:t xml:space="preserve"> по перевозке:</w:t>
      </w:r>
    </w:p>
    <w:tbl>
      <w:tblPr>
        <w:tblStyle w:val="1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861"/>
        <w:gridCol w:w="2861"/>
        <w:gridCol w:w="2657"/>
        <w:gridCol w:w="2657"/>
      </w:tblGrid>
      <w:tr w14:paraId="6CAF56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0" w:hRule="atLeast"/>
        </w:trPr>
        <w:tc>
          <w:tcPr>
            <w:tcW w:w="2861" w:type="dxa"/>
            <w:vAlign w:val="center"/>
          </w:tcPr>
          <w:p w14:paraId="22C4734B">
            <w:pPr>
              <w:jc w:val="center"/>
              <w:rPr>
                <w:rFonts w:ascii="Times New Roman" w:hAnsi="Times New Roman"/>
                <w:b/>
                <w:color w:val="000000" w:themeColor="text1"/>
                <w:sz w:val="22"/>
                <w:szCs w:val="22"/>
              </w:rPr>
            </w:pPr>
            <w:r>
              <w:rPr>
                <w:rFonts w:ascii="Times New Roman" w:hAnsi="Times New Roman"/>
                <w:b/>
                <w:color w:val="000000" w:themeColor="text1"/>
                <w:sz w:val="22"/>
                <w:szCs w:val="22"/>
              </w:rPr>
              <w:t>Переезд</w:t>
            </w:r>
          </w:p>
        </w:tc>
        <w:tc>
          <w:tcPr>
            <w:tcW w:w="2861" w:type="dxa"/>
            <w:vAlign w:val="center"/>
          </w:tcPr>
          <w:p w14:paraId="04796E34">
            <w:pPr>
              <w:jc w:val="center"/>
              <w:rPr>
                <w:rFonts w:ascii="Times New Roman" w:hAnsi="Times New Roman"/>
                <w:b/>
                <w:color w:val="000000" w:themeColor="text1"/>
                <w:sz w:val="22"/>
                <w:szCs w:val="22"/>
              </w:rPr>
            </w:pPr>
            <w:r>
              <w:rPr>
                <w:rFonts w:ascii="Times New Roman" w:hAnsi="Times New Roman"/>
                <w:b/>
                <w:color w:val="000000" w:themeColor="text1"/>
                <w:sz w:val="22"/>
                <w:szCs w:val="22"/>
              </w:rPr>
              <w:t>Дата выезда</w:t>
            </w:r>
          </w:p>
        </w:tc>
        <w:tc>
          <w:tcPr>
            <w:tcW w:w="2657" w:type="dxa"/>
            <w:vAlign w:val="center"/>
          </w:tcPr>
          <w:p w14:paraId="5B5203CF">
            <w:pPr>
              <w:jc w:val="center"/>
              <w:rPr>
                <w:rFonts w:ascii="Times New Roman" w:hAnsi="Times New Roman"/>
                <w:b/>
                <w:color w:val="000000" w:themeColor="text1"/>
                <w:sz w:val="22"/>
                <w:szCs w:val="22"/>
              </w:rPr>
            </w:pPr>
            <w:r>
              <w:rPr>
                <w:rFonts w:ascii="Times New Roman" w:hAnsi="Times New Roman"/>
                <w:b/>
                <w:color w:val="000000" w:themeColor="text1"/>
                <w:sz w:val="22"/>
                <w:szCs w:val="22"/>
              </w:rPr>
              <w:t>Транспорт</w:t>
            </w:r>
          </w:p>
        </w:tc>
        <w:tc>
          <w:tcPr>
            <w:tcW w:w="2657" w:type="dxa"/>
            <w:vAlign w:val="center"/>
          </w:tcPr>
          <w:p w14:paraId="4B8756A7">
            <w:pPr>
              <w:jc w:val="center"/>
              <w:rPr>
                <w:rFonts w:hint="default" w:ascii="Times New Roman" w:hAnsi="Times New Roman"/>
                <w:b/>
                <w:color w:val="000000" w:themeColor="text1"/>
                <w:sz w:val="22"/>
                <w:szCs w:val="22"/>
                <w:lang w:val="ru-RU"/>
              </w:rPr>
            </w:pPr>
            <w:r>
              <w:rPr>
                <w:rFonts w:ascii="Times New Roman" w:hAnsi="Times New Roman"/>
                <w:b/>
                <w:color w:val="000000" w:themeColor="text1"/>
                <w:sz w:val="22"/>
                <w:szCs w:val="22"/>
                <w:lang w:val="ru-RU"/>
              </w:rPr>
              <w:t>Места</w:t>
            </w:r>
            <w:r>
              <w:rPr>
                <w:rFonts w:hint="default" w:ascii="Times New Roman" w:hAnsi="Times New Roman"/>
                <w:b/>
                <w:color w:val="000000" w:themeColor="text1"/>
                <w:sz w:val="22"/>
                <w:szCs w:val="22"/>
                <w:lang w:val="ru-RU"/>
              </w:rPr>
              <w:t xml:space="preserve"> в автобусе</w:t>
            </w:r>
          </w:p>
        </w:tc>
      </w:tr>
      <w:tr w14:paraId="70A79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2861" w:type="dxa"/>
            <w:vAlign w:val="center"/>
          </w:tcPr>
          <w:p w14:paraId="25F22ACB">
            <w:pPr>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Мозырь – </w:t>
            </w:r>
            <w:r>
              <w:rPr>
                <w:rFonts w:ascii="Times New Roman" w:hAnsi="Times New Roman" w:cs="Times New Roman"/>
                <w:color w:val="000000" w:themeColor="text1"/>
                <w:sz w:val="22"/>
                <w:szCs w:val="22"/>
                <w:lang w:bidi="ru-RU"/>
              </w:rPr>
              <w:t>Геленджик</w:t>
            </w:r>
          </w:p>
        </w:tc>
        <w:tc>
          <w:tcPr>
            <w:tcW w:w="2861" w:type="dxa"/>
            <w:vAlign w:val="center"/>
          </w:tcPr>
          <w:p w14:paraId="07FE62F0">
            <w:pPr>
              <w:jc w:val="center"/>
              <w:rPr>
                <w:rFonts w:ascii="Times New Roman" w:hAnsi="Times New Roman"/>
                <w:color w:val="000000" w:themeColor="text1"/>
                <w:sz w:val="22"/>
                <w:szCs w:val="22"/>
              </w:rPr>
            </w:pPr>
            <w:r>
              <w:rPr>
                <w:rFonts w:ascii="Times New Roman" w:hAnsi="Times New Roman"/>
                <w:color w:val="000000" w:themeColor="text1"/>
                <w:sz w:val="22"/>
                <w:szCs w:val="22"/>
              </w:rPr>
              <w:t>24.06.2024</w:t>
            </w:r>
          </w:p>
        </w:tc>
        <w:tc>
          <w:tcPr>
            <w:tcW w:w="2657" w:type="dxa"/>
            <w:vAlign w:val="center"/>
          </w:tcPr>
          <w:p w14:paraId="3A2AE365">
            <w:pPr>
              <w:jc w:val="center"/>
              <w:rPr>
                <w:rFonts w:ascii="Times New Roman" w:hAnsi="Times New Roman"/>
                <w:color w:val="000000" w:themeColor="text1"/>
                <w:sz w:val="22"/>
                <w:szCs w:val="22"/>
              </w:rPr>
            </w:pPr>
            <w:r>
              <w:rPr>
                <w:rFonts w:ascii="Times New Roman" w:hAnsi="Times New Roman"/>
                <w:color w:val="000000" w:themeColor="text1"/>
                <w:sz w:val="22"/>
                <w:szCs w:val="22"/>
              </w:rPr>
              <w:t>Автобус</w:t>
            </w:r>
          </w:p>
        </w:tc>
        <w:tc>
          <w:tcPr>
            <w:tcW w:w="2657" w:type="dxa"/>
            <w:vAlign w:val="center"/>
          </w:tcPr>
          <w:p w14:paraId="5917585F">
            <w:pPr>
              <w:jc w:val="center"/>
              <w:rPr>
                <w:rFonts w:ascii="Times New Roman" w:hAnsi="Times New Roman"/>
                <w:color w:val="000000" w:themeColor="text1"/>
                <w:sz w:val="22"/>
                <w:szCs w:val="22"/>
              </w:rPr>
            </w:pPr>
          </w:p>
        </w:tc>
      </w:tr>
      <w:tr w14:paraId="139B5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1" w:hRule="atLeast"/>
        </w:trPr>
        <w:tc>
          <w:tcPr>
            <w:tcW w:w="2861" w:type="dxa"/>
            <w:vAlign w:val="center"/>
          </w:tcPr>
          <w:p w14:paraId="2C1434E8">
            <w:pPr>
              <w:jc w:val="center"/>
              <w:rPr>
                <w:rFonts w:ascii="Times New Roman" w:hAnsi="Times New Roman"/>
                <w:color w:val="000000" w:themeColor="text1"/>
                <w:sz w:val="22"/>
                <w:szCs w:val="22"/>
              </w:rPr>
            </w:pPr>
            <w:r>
              <w:rPr>
                <w:rFonts w:ascii="Times New Roman" w:hAnsi="Times New Roman" w:cs="Times New Roman"/>
                <w:color w:val="000000" w:themeColor="text1"/>
                <w:sz w:val="22"/>
                <w:szCs w:val="22"/>
                <w:lang w:bidi="ru-RU"/>
              </w:rPr>
              <w:t xml:space="preserve">Геленджик </w:t>
            </w:r>
            <w:r>
              <w:rPr>
                <w:rFonts w:ascii="Times New Roman" w:hAnsi="Times New Roman"/>
                <w:color w:val="000000" w:themeColor="text1"/>
                <w:sz w:val="22"/>
                <w:szCs w:val="22"/>
              </w:rPr>
              <w:t xml:space="preserve">– Мозырь </w:t>
            </w:r>
          </w:p>
        </w:tc>
        <w:tc>
          <w:tcPr>
            <w:tcW w:w="2861" w:type="dxa"/>
            <w:vAlign w:val="center"/>
          </w:tcPr>
          <w:p w14:paraId="255D3CB9">
            <w:pPr>
              <w:jc w:val="center"/>
              <w:rPr>
                <w:rFonts w:ascii="Times New Roman" w:hAnsi="Times New Roman"/>
                <w:color w:val="000000" w:themeColor="text1"/>
                <w:sz w:val="22"/>
                <w:szCs w:val="22"/>
              </w:rPr>
            </w:pPr>
            <w:r>
              <w:rPr>
                <w:rFonts w:ascii="Times New Roman" w:hAnsi="Times New Roman"/>
                <w:color w:val="000000" w:themeColor="text1"/>
                <w:sz w:val="22"/>
                <w:szCs w:val="22"/>
              </w:rPr>
              <w:t>05.07.2024</w:t>
            </w:r>
          </w:p>
        </w:tc>
        <w:tc>
          <w:tcPr>
            <w:tcW w:w="2657" w:type="dxa"/>
            <w:vAlign w:val="center"/>
          </w:tcPr>
          <w:p w14:paraId="7B152EC2">
            <w:pPr>
              <w:jc w:val="center"/>
              <w:rPr>
                <w:rFonts w:ascii="Times New Roman" w:hAnsi="Times New Roman"/>
                <w:color w:val="000000" w:themeColor="text1"/>
                <w:sz w:val="22"/>
                <w:szCs w:val="22"/>
              </w:rPr>
            </w:pPr>
            <w:r>
              <w:rPr>
                <w:rFonts w:ascii="Times New Roman" w:hAnsi="Times New Roman"/>
                <w:color w:val="000000" w:themeColor="text1"/>
                <w:sz w:val="22"/>
                <w:szCs w:val="22"/>
              </w:rPr>
              <w:t>Автобус</w:t>
            </w:r>
          </w:p>
        </w:tc>
        <w:tc>
          <w:tcPr>
            <w:tcW w:w="2657" w:type="dxa"/>
            <w:vAlign w:val="center"/>
          </w:tcPr>
          <w:p w14:paraId="351D6436">
            <w:pPr>
              <w:jc w:val="center"/>
              <w:rPr>
                <w:rFonts w:ascii="Times New Roman" w:hAnsi="Times New Roman"/>
                <w:color w:val="000000" w:themeColor="text1"/>
                <w:sz w:val="22"/>
                <w:szCs w:val="22"/>
              </w:rPr>
            </w:pPr>
          </w:p>
        </w:tc>
      </w:tr>
    </w:tbl>
    <w:p w14:paraId="7358C65E">
      <w:pPr>
        <w:jc w:val="both"/>
        <w:rPr>
          <w:rFonts w:ascii="Times New Roman" w:hAnsi="Times New Roman"/>
          <w:color w:val="000000"/>
          <w:sz w:val="22"/>
          <w:szCs w:val="22"/>
        </w:rPr>
      </w:pPr>
      <w:r>
        <w:rPr>
          <w:rFonts w:ascii="Times New Roman" w:hAnsi="Times New Roman"/>
          <w:color w:val="000000" w:themeColor="text1"/>
          <w:sz w:val="22"/>
          <w:szCs w:val="22"/>
        </w:rPr>
        <w:t xml:space="preserve">Время выезда: 03:00 из Мозыря, 16:00 из </w:t>
      </w:r>
      <w:r>
        <w:rPr>
          <w:rFonts w:ascii="Times New Roman" w:hAnsi="Times New Roman" w:cs="Times New Roman"/>
          <w:color w:val="000000" w:themeColor="text1"/>
          <w:sz w:val="22"/>
          <w:szCs w:val="22"/>
          <w:lang w:bidi="ru-RU"/>
        </w:rPr>
        <w:t xml:space="preserve">Геленджика </w:t>
      </w:r>
      <w:r>
        <w:rPr>
          <w:rFonts w:ascii="Times New Roman" w:hAnsi="Times New Roman"/>
          <w:color w:val="000000" w:themeColor="text1"/>
          <w:sz w:val="22"/>
          <w:szCs w:val="22"/>
        </w:rPr>
        <w:t>(время указано ориентировочно</w:t>
      </w:r>
      <w:r>
        <w:rPr>
          <w:rFonts w:ascii="Times New Roman" w:hAnsi="Times New Roman"/>
          <w:color w:val="000000"/>
          <w:sz w:val="22"/>
          <w:szCs w:val="22"/>
        </w:rPr>
        <w:t>)</w:t>
      </w:r>
    </w:p>
    <w:p w14:paraId="34A6A604">
      <w:pPr>
        <w:pStyle w:val="40"/>
        <w:rPr>
          <w:rFonts w:hint="default" w:ascii="Times New Roman" w:hAnsi="Times New Roman"/>
          <w:sz w:val="22"/>
          <w:szCs w:val="22"/>
          <w:lang w:val="ru-RU"/>
        </w:rPr>
      </w:pPr>
    </w:p>
    <w:p w14:paraId="6240E5D7">
      <w:pPr>
        <w:pStyle w:val="40"/>
        <w:rPr>
          <w:rFonts w:hint="default" w:ascii="Times New Roman" w:hAnsi="Times New Roman"/>
          <w:sz w:val="22"/>
          <w:szCs w:val="22"/>
          <w:lang w:val="ru-RU"/>
        </w:rPr>
      </w:pPr>
    </w:p>
    <w:p w14:paraId="3500EC73">
      <w:pPr>
        <w:pStyle w:val="40"/>
        <w:rPr>
          <w:rFonts w:ascii="Times New Roman" w:hAnsi="Times New Roman"/>
          <w:sz w:val="22"/>
          <w:szCs w:val="22"/>
        </w:rPr>
      </w:pPr>
      <w:r>
        <w:rPr>
          <w:rFonts w:hint="default" w:ascii="Times New Roman" w:hAnsi="Times New Roman"/>
          <w:sz w:val="22"/>
          <w:szCs w:val="22"/>
          <w:lang w:val="ru-RU"/>
        </w:rPr>
        <w:t>___</w:t>
      </w:r>
      <w:r>
        <w:rPr>
          <w:rFonts w:ascii="Times New Roman" w:hAnsi="Times New Roman"/>
          <w:sz w:val="22"/>
          <w:szCs w:val="22"/>
        </w:rPr>
        <w:t>___________</w:t>
      </w:r>
      <w:r>
        <w:rPr>
          <w:rFonts w:hint="default" w:ascii="Times New Roman" w:hAnsi="Times New Roman"/>
          <w:sz w:val="22"/>
          <w:szCs w:val="22"/>
          <w:lang w:val="ru-RU"/>
        </w:rPr>
        <w:t xml:space="preserve">  </w:t>
      </w:r>
      <w:r>
        <w:rPr>
          <w:rFonts w:ascii="Times New Roman" w:hAnsi="Times New Roman"/>
          <w:sz w:val="22"/>
          <w:szCs w:val="22"/>
        </w:rPr>
        <w:t xml:space="preserve">Подпись заказчика </w:t>
      </w:r>
    </w:p>
    <w:p w14:paraId="280134D9">
      <w:pPr>
        <w:pStyle w:val="40"/>
        <w:rPr>
          <w:rFonts w:ascii="Times New Roman" w:hAnsi="Times New Roman"/>
          <w:sz w:val="22"/>
          <w:szCs w:val="22"/>
        </w:rPr>
      </w:pPr>
    </w:p>
    <w:p w14:paraId="00DA4DD6">
      <w:pPr>
        <w:pStyle w:val="40"/>
        <w:rPr>
          <w:rFonts w:ascii="Times New Roman" w:hAnsi="Times New Roman"/>
          <w:sz w:val="22"/>
          <w:szCs w:val="22"/>
        </w:rPr>
      </w:pPr>
    </w:p>
    <w:p w14:paraId="54BBDDEF">
      <w:pPr>
        <w:widowControl w:val="0"/>
        <w:pBdr>
          <w:top w:val="none" w:color="auto" w:sz="0" w:space="0"/>
          <w:left w:val="none" w:color="auto" w:sz="0" w:space="0"/>
          <w:bottom w:val="none" w:color="auto" w:sz="0" w:space="0"/>
          <w:right w:val="none" w:color="auto" w:sz="0" w:space="0"/>
          <w:between w:val="none" w:color="auto" w:sz="0" w:space="0"/>
        </w:pBdr>
        <w:spacing w:after="0" w:line="240" w:lineRule="auto"/>
        <w:ind w:firstLine="709"/>
        <w:jc w:val="both"/>
        <w:rPr>
          <w:rFonts w:ascii="Times New Roman" w:hAnsi="Times New Roman" w:eastAsia="Times New Roman" w:cs="Times New Roman"/>
          <w:color w:val="000000"/>
          <w:sz w:val="18"/>
          <w:szCs w:val="18"/>
        </w:rPr>
      </w:pPr>
    </w:p>
    <w:tbl>
      <w:tblPr>
        <w:tblStyle w:val="73"/>
        <w:tblW w:w="9959" w:type="dxa"/>
        <w:tblInd w:w="0" w:type="dxa"/>
        <w:tblLayout w:type="fixed"/>
        <w:tblCellMar>
          <w:top w:w="55" w:type="dxa"/>
          <w:left w:w="55" w:type="dxa"/>
          <w:bottom w:w="55" w:type="dxa"/>
          <w:right w:w="55" w:type="dxa"/>
        </w:tblCellMar>
      </w:tblPr>
      <w:tblGrid>
        <w:gridCol w:w="4979"/>
        <w:gridCol w:w="4980"/>
      </w:tblGrid>
      <w:tr w14:paraId="7EB533A9">
        <w:tblPrEx>
          <w:tblCellMar>
            <w:top w:w="55" w:type="dxa"/>
            <w:left w:w="55" w:type="dxa"/>
            <w:bottom w:w="55" w:type="dxa"/>
            <w:right w:w="55" w:type="dxa"/>
          </w:tblCellMar>
        </w:tblPrEx>
        <w:tc>
          <w:tcPr>
            <w:tcW w:w="4979" w:type="dxa"/>
            <w:tcBorders>
              <w:top w:val="single" w:color="000000" w:sz="4" w:space="0"/>
              <w:left w:val="single" w:color="000000" w:sz="4" w:space="0"/>
              <w:bottom w:val="single" w:color="000000" w:sz="4" w:space="0"/>
            </w:tcBorders>
          </w:tcPr>
          <w:p w14:paraId="4FBE448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Исполнитель</w:t>
            </w:r>
          </w:p>
          <w:p w14:paraId="2BAADA2C">
            <w:pPr>
              <w:widowControl w:val="0"/>
              <w:pBdr>
                <w:top w:val="none" w:color="auto" w:sz="0" w:space="0"/>
                <w:left w:val="none" w:color="auto" w:sz="0" w:space="0"/>
                <w:bottom w:val="none" w:color="auto" w:sz="0" w:space="0"/>
                <w:right w:val="none" w:color="auto" w:sz="0" w:space="0"/>
                <w:between w:val="none" w:color="auto" w:sz="0" w:space="0"/>
              </w:pBdr>
              <w:spacing w:after="0"/>
              <w:rPr>
                <w:rFonts w:ascii="Calibri" w:hAnsi="Calibri" w:eastAsia="Calibri" w:cs="Calibri"/>
                <w:color w:val="000000"/>
                <w:sz w:val="18"/>
                <w:szCs w:val="18"/>
              </w:rPr>
            </w:pPr>
            <w:r>
              <w:rPr>
                <w:rFonts w:ascii="Times New Roman" w:hAnsi="Times New Roman" w:eastAsia="Times New Roman" w:cs="Times New Roman"/>
                <w:color w:val="000000"/>
                <w:sz w:val="18"/>
                <w:szCs w:val="18"/>
              </w:rPr>
              <w:t>Уполномоченный Турагент</w:t>
            </w:r>
          </w:p>
        </w:tc>
        <w:tc>
          <w:tcPr>
            <w:tcW w:w="4980" w:type="dxa"/>
            <w:tcBorders>
              <w:top w:val="single" w:color="000000" w:sz="4" w:space="0"/>
              <w:left w:val="single" w:color="000000" w:sz="4" w:space="0"/>
              <w:bottom w:val="single" w:color="000000" w:sz="4" w:space="0"/>
              <w:right w:val="single" w:color="000000" w:sz="4" w:space="0"/>
            </w:tcBorders>
          </w:tcPr>
          <w:p w14:paraId="273823FB">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C00000"/>
                <w:sz w:val="18"/>
                <w:szCs w:val="18"/>
              </w:rPr>
              <w:t>Заказчик</w:t>
            </w:r>
          </w:p>
          <w:p w14:paraId="39DAA96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C00000"/>
                <w:sz w:val="18"/>
                <w:szCs w:val="18"/>
              </w:rPr>
            </w:pPr>
          </w:p>
        </w:tc>
      </w:tr>
      <w:tr w14:paraId="675B725C">
        <w:tblPrEx>
          <w:tblCellMar>
            <w:top w:w="55" w:type="dxa"/>
            <w:left w:w="55" w:type="dxa"/>
            <w:bottom w:w="55" w:type="dxa"/>
            <w:right w:w="55" w:type="dxa"/>
          </w:tblCellMar>
        </w:tblPrEx>
        <w:tc>
          <w:tcPr>
            <w:tcW w:w="4979" w:type="dxa"/>
            <w:tcBorders>
              <w:left w:val="single" w:color="000000" w:sz="4" w:space="0"/>
              <w:bottom w:val="single" w:color="000000" w:sz="4" w:space="0"/>
            </w:tcBorders>
          </w:tcPr>
          <w:p w14:paraId="3789C481">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Специалист по туризму</w:t>
            </w:r>
          </w:p>
          <w:p w14:paraId="49B81AF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_________________/_____________/</w:t>
            </w:r>
          </w:p>
        </w:tc>
        <w:tc>
          <w:tcPr>
            <w:tcW w:w="4980" w:type="dxa"/>
            <w:tcBorders>
              <w:left w:val="single" w:color="000000" w:sz="4" w:space="0"/>
              <w:bottom w:val="single" w:color="000000" w:sz="4" w:space="0"/>
              <w:right w:val="single" w:color="000000" w:sz="4" w:space="0"/>
            </w:tcBorders>
          </w:tcPr>
          <w:p w14:paraId="29497C04">
            <w:pPr>
              <w:widowControl w:val="0"/>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br w:type="textWrapping"/>
            </w:r>
            <w:r>
              <w:rPr>
                <w:rFonts w:ascii="Times New Roman" w:hAnsi="Times New Roman" w:eastAsia="Times New Roman" w:cs="Times New Roman"/>
                <w:color w:val="000000"/>
                <w:sz w:val="18"/>
                <w:szCs w:val="18"/>
              </w:rPr>
              <w:t>_________________/_____________/</w:t>
            </w:r>
          </w:p>
        </w:tc>
      </w:tr>
    </w:tbl>
    <w:p w14:paraId="1A471EBC">
      <w:pPr>
        <w:rPr>
          <w:sz w:val="18"/>
          <w:szCs w:val="18"/>
        </w:rPr>
      </w:pPr>
    </w:p>
    <w:sectPr>
      <w:headerReference r:id="rId5" w:type="default"/>
      <w:footerReference r:id="rId6" w:type="default"/>
      <w:pgSz w:w="12240" w:h="15840"/>
      <w:pgMar w:top="454" w:right="510" w:bottom="454" w:left="51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Courier New">
    <w:panose1 w:val="02070309020205020404"/>
    <w:charset w:val="CC"/>
    <w:family w:val="modern"/>
    <w:pitch w:val="default"/>
    <w:sig w:usb0="E0002EFF" w:usb1="C0007843" w:usb2="00000009" w:usb3="00000000" w:csb0="400001FF" w:csb1="FFFF0000"/>
  </w:font>
  <w:font w:name="Liberation Sans">
    <w:altName w:val="Segoe Print"/>
    <w:panose1 w:val="00000000000000000000"/>
    <w:charset w:val="CC"/>
    <w:family w:val="roman"/>
    <w:pitch w:val="default"/>
    <w:sig w:usb0="00000000" w:usb1="00000000" w:usb2="00000000" w:usb3="00000000" w:csb0="00000000" w:csb1="00000000"/>
  </w:font>
  <w:font w:name="Microsoft YaHei">
    <w:panose1 w:val="020B0503020204020204"/>
    <w:charset w:val="86"/>
    <w:family w:val="swiss"/>
    <w:pitch w:val="default"/>
    <w:sig w:usb0="80000287" w:usb1="28CF3C50" w:usb2="00000016" w:usb3="00000000" w:csb0="0004001F" w:csb1="00000000"/>
  </w:font>
  <w:font w:name="Arial">
    <w:panose1 w:val="020B0604020202020204"/>
    <w:charset w:val="CC"/>
    <w:family w:val="swiss"/>
    <w:pitch w:val="default"/>
    <w:sig w:usb0="E0002EFF" w:usb1="C0007843" w:usb2="00000009" w:usb3="00000000" w:csb0="400001FF" w:csb1="FFFF0000"/>
  </w:font>
  <w:font w:name="Georgia">
    <w:panose1 w:val="02040502050405020303"/>
    <w:charset w:val="CC"/>
    <w:family w:val="roman"/>
    <w:pitch w:val="default"/>
    <w:sig w:usb0="00000287" w:usb1="00000000" w:usb2="00000000" w:usb3="00000000" w:csb0="2000009F" w:csb1="00000000"/>
  </w:font>
  <w:font w:name="Noto Sans Symbol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98643">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after="0" w:line="240" w:lineRule="auto"/>
      <w:jc w:val="right"/>
      <w:rPr>
        <w:rFonts w:ascii="Calibri" w:hAnsi="Calibri" w:eastAsia="Calibri" w:cs="Calibri"/>
        <w:color w:val="000000"/>
      </w:rPr>
    </w:pPr>
    <w:r>
      <w:rPr>
        <w:rFonts w:ascii="Calibri" w:hAnsi="Calibri" w:eastAsia="Calibri" w:cs="Calibri"/>
        <w:color w:val="000000"/>
      </w:rPr>
      <w:fldChar w:fldCharType="begin"/>
    </w:r>
    <w:r>
      <w:rPr>
        <w:rFonts w:ascii="Calibri" w:hAnsi="Calibri" w:eastAsia="Calibri" w:cs="Calibri"/>
        <w:color w:val="000000"/>
      </w:rPr>
      <w:instrText xml:space="preserve">PAGE</w:instrText>
    </w:r>
    <w:r>
      <w:rPr>
        <w:rFonts w:ascii="Calibri" w:hAnsi="Calibri" w:eastAsia="Calibri" w:cs="Calibri"/>
        <w:color w:val="000000"/>
      </w:rPr>
      <w:fldChar w:fldCharType="separate"/>
    </w:r>
    <w:r>
      <w:rPr>
        <w:rFonts w:ascii="Calibri" w:hAnsi="Calibri" w:eastAsia="Calibri" w:cs="Calibri"/>
        <w:color w:val="000000"/>
      </w:rPr>
      <w:t>1</w:t>
    </w:r>
    <w:r>
      <w:rPr>
        <w:rFonts w:ascii="Calibri" w:hAnsi="Calibri" w:eastAsia="Calibri" w:cs="Calibri"/>
        <w:color w:val="000000"/>
      </w:rPr>
      <w:fldChar w:fldCharType="end"/>
    </w:r>
  </w:p>
  <w:p w14:paraId="6EF7AC59">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after="0" w:line="240" w:lineRule="auto"/>
      <w:rPr>
        <w:rFonts w:ascii="Calibri" w:hAnsi="Calibri" w:eastAsia="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D76325">
    <w:pPr>
      <w:pBdr>
        <w:top w:val="none" w:color="auto" w:sz="0" w:space="0"/>
        <w:left w:val="none" w:color="auto" w:sz="0" w:space="0"/>
        <w:bottom w:val="none" w:color="auto" w:sz="0" w:space="0"/>
        <w:right w:val="none" w:color="auto" w:sz="0" w:space="0"/>
        <w:between w:val="none" w:color="auto" w:sz="0" w:space="0"/>
      </w:pBdr>
      <w:tabs>
        <w:tab w:val="center" w:pos="4677"/>
        <w:tab w:val="right" w:pos="9355"/>
      </w:tabs>
      <w:spacing w:after="0" w:line="240" w:lineRule="auto"/>
      <w:jc w:val="right"/>
      <w:rPr>
        <w:rFonts w:ascii="Calibri" w:hAnsi="Calibri" w:eastAsia="Calibri" w:cs="Calibri"/>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F95468"/>
    <w:multiLevelType w:val="singleLevel"/>
    <w:tmpl w:val="2EF95468"/>
    <w:lvl w:ilvl="0" w:tentative="0">
      <w:start w:val="1"/>
      <w:numFmt w:val="decimal"/>
      <w:suff w:val="space"/>
      <w:lvlText w:val="%1."/>
      <w:lvlJc w:val="left"/>
    </w:lvl>
  </w:abstractNum>
  <w:abstractNum w:abstractNumId="1">
    <w:nsid w:val="65716BC8"/>
    <w:multiLevelType w:val="multilevel"/>
    <w:tmpl w:val="65716BC8"/>
    <w:lvl w:ilvl="0" w:tentative="0">
      <w:start w:val="1"/>
      <w:numFmt w:val="bullet"/>
      <w:lvlText w:val="✔"/>
      <w:lvlJc w:val="left"/>
      <w:pPr>
        <w:ind w:left="1428" w:hanging="360"/>
      </w:pPr>
      <w:rPr>
        <w:rFonts w:ascii="Noto Sans Symbols" w:hAnsi="Noto Sans Symbols" w:eastAsia="Noto Sans Symbols" w:cs="Noto Sans Symbols"/>
        <w:sz w:val="22"/>
        <w:szCs w:val="22"/>
        <w:vertAlign w:val="baseline"/>
      </w:rPr>
    </w:lvl>
    <w:lvl w:ilvl="1" w:tentative="0">
      <w:start w:val="1"/>
      <w:numFmt w:val="bullet"/>
      <w:lvlText w:val=""/>
      <w:lvlJc w:val="left"/>
      <w:pPr>
        <w:ind w:left="0" w:firstLine="0"/>
      </w:pPr>
      <w:rPr>
        <w:rFonts w:ascii="Noto Sans Symbols" w:hAnsi="Noto Sans Symbols" w:eastAsia="Noto Sans Symbols" w:cs="Noto Sans Symbols"/>
      </w:rPr>
    </w:lvl>
    <w:lvl w:ilvl="2" w:tentative="0">
      <w:start w:val="1"/>
      <w:numFmt w:val="bullet"/>
      <w:lvlText w:val=""/>
      <w:lvlJc w:val="left"/>
      <w:pPr>
        <w:ind w:left="0" w:firstLine="0"/>
      </w:pPr>
      <w:rPr>
        <w:rFonts w:ascii="Noto Sans Symbols" w:hAnsi="Noto Sans Symbols" w:eastAsia="Noto Sans Symbols" w:cs="Noto Sans Symbols"/>
      </w:rPr>
    </w:lvl>
    <w:lvl w:ilvl="3" w:tentative="0">
      <w:start w:val="1"/>
      <w:numFmt w:val="bullet"/>
      <w:lvlText w:val=""/>
      <w:lvlJc w:val="left"/>
      <w:pPr>
        <w:ind w:left="0" w:firstLine="0"/>
      </w:pPr>
      <w:rPr>
        <w:rFonts w:ascii="Noto Sans Symbols" w:hAnsi="Noto Sans Symbols" w:eastAsia="Noto Sans Symbols" w:cs="Noto Sans Symbols"/>
      </w:rPr>
    </w:lvl>
    <w:lvl w:ilvl="4" w:tentative="0">
      <w:start w:val="1"/>
      <w:numFmt w:val="bullet"/>
      <w:lvlText w:val=""/>
      <w:lvlJc w:val="left"/>
      <w:pPr>
        <w:ind w:left="0" w:firstLine="0"/>
      </w:pPr>
      <w:rPr>
        <w:rFonts w:ascii="Noto Sans Symbols" w:hAnsi="Noto Sans Symbols" w:eastAsia="Noto Sans Symbols" w:cs="Noto Sans Symbols"/>
      </w:rPr>
    </w:lvl>
    <w:lvl w:ilvl="5" w:tentative="0">
      <w:start w:val="1"/>
      <w:numFmt w:val="bullet"/>
      <w:lvlText w:val=""/>
      <w:lvlJc w:val="left"/>
      <w:pPr>
        <w:ind w:left="0" w:firstLine="0"/>
      </w:pPr>
      <w:rPr>
        <w:rFonts w:ascii="Noto Sans Symbols" w:hAnsi="Noto Sans Symbols" w:eastAsia="Noto Sans Symbols" w:cs="Noto Sans Symbols"/>
      </w:rPr>
    </w:lvl>
    <w:lvl w:ilvl="6" w:tentative="0">
      <w:start w:val="1"/>
      <w:numFmt w:val="bullet"/>
      <w:lvlText w:val=""/>
      <w:lvlJc w:val="left"/>
      <w:pPr>
        <w:ind w:left="0" w:firstLine="0"/>
      </w:pPr>
      <w:rPr>
        <w:rFonts w:ascii="Noto Sans Symbols" w:hAnsi="Noto Sans Symbols" w:eastAsia="Noto Sans Symbols" w:cs="Noto Sans Symbols"/>
      </w:rPr>
    </w:lvl>
    <w:lvl w:ilvl="7" w:tentative="0">
      <w:start w:val="1"/>
      <w:numFmt w:val="bullet"/>
      <w:lvlText w:val=""/>
      <w:lvlJc w:val="left"/>
      <w:pPr>
        <w:ind w:left="0" w:firstLine="0"/>
      </w:pPr>
      <w:rPr>
        <w:rFonts w:ascii="Noto Sans Symbols" w:hAnsi="Noto Sans Symbols" w:eastAsia="Noto Sans Symbols" w:cs="Noto Sans Symbols"/>
      </w:rPr>
    </w:lvl>
    <w:lvl w:ilvl="8" w:tentative="0">
      <w:start w:val="1"/>
      <w:numFmt w:val="bullet"/>
      <w:lvlText w:val=""/>
      <w:lvlJc w:val="left"/>
      <w:pPr>
        <w:ind w:left="0" w:firstLine="0"/>
      </w:pPr>
      <w:rPr>
        <w:rFonts w:ascii="Noto Sans Symbols" w:hAnsi="Noto Sans Symbols" w:eastAsia="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2DF"/>
    <w:rsid w:val="00045055"/>
    <w:rsid w:val="001815D1"/>
    <w:rsid w:val="00197E5B"/>
    <w:rsid w:val="001D78B5"/>
    <w:rsid w:val="00212A59"/>
    <w:rsid w:val="002C05A7"/>
    <w:rsid w:val="003B5491"/>
    <w:rsid w:val="00527F54"/>
    <w:rsid w:val="005B323E"/>
    <w:rsid w:val="00632425"/>
    <w:rsid w:val="00691905"/>
    <w:rsid w:val="00831F6E"/>
    <w:rsid w:val="00926A6C"/>
    <w:rsid w:val="009D701D"/>
    <w:rsid w:val="009E3647"/>
    <w:rsid w:val="00A529B8"/>
    <w:rsid w:val="00A643E7"/>
    <w:rsid w:val="00AD559D"/>
    <w:rsid w:val="00B03076"/>
    <w:rsid w:val="00B370D3"/>
    <w:rsid w:val="00BE056D"/>
    <w:rsid w:val="00C71619"/>
    <w:rsid w:val="00CB1C10"/>
    <w:rsid w:val="00D37B89"/>
    <w:rsid w:val="00D904AA"/>
    <w:rsid w:val="00DC2C4E"/>
    <w:rsid w:val="00DF0E29"/>
    <w:rsid w:val="00ED62DF"/>
    <w:rsid w:val="4AA015C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qFormat="1"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uppressAutoHyphens/>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3"/>
    <w:next w:val="3"/>
    <w:uiPriority w:val="0"/>
    <w:pPr>
      <w:keepNext/>
      <w:keepLines/>
      <w:spacing w:before="480" w:after="120"/>
      <w:outlineLvl w:val="0"/>
    </w:pPr>
    <w:rPr>
      <w:b/>
      <w:sz w:val="48"/>
      <w:szCs w:val="48"/>
    </w:rPr>
  </w:style>
  <w:style w:type="paragraph" w:styleId="4">
    <w:name w:val="heading 2"/>
    <w:basedOn w:val="3"/>
    <w:next w:val="3"/>
    <w:uiPriority w:val="0"/>
    <w:pPr>
      <w:keepNext/>
      <w:keepLines/>
      <w:spacing w:before="360" w:after="80"/>
      <w:outlineLvl w:val="1"/>
    </w:pPr>
    <w:rPr>
      <w:b/>
      <w:sz w:val="36"/>
      <w:szCs w:val="36"/>
    </w:rPr>
  </w:style>
  <w:style w:type="paragraph" w:styleId="5">
    <w:name w:val="heading 3"/>
    <w:basedOn w:val="3"/>
    <w:next w:val="3"/>
    <w:uiPriority w:val="0"/>
    <w:pPr>
      <w:keepNext/>
      <w:keepLines/>
      <w:spacing w:before="280" w:after="80"/>
      <w:outlineLvl w:val="2"/>
    </w:pPr>
    <w:rPr>
      <w:b/>
      <w:sz w:val="28"/>
      <w:szCs w:val="28"/>
    </w:rPr>
  </w:style>
  <w:style w:type="paragraph" w:styleId="6">
    <w:name w:val="heading 4"/>
    <w:basedOn w:val="3"/>
    <w:next w:val="3"/>
    <w:uiPriority w:val="0"/>
    <w:pPr>
      <w:keepNext/>
      <w:keepLines/>
      <w:spacing w:before="240" w:after="40"/>
      <w:outlineLvl w:val="3"/>
    </w:pPr>
    <w:rPr>
      <w:b/>
      <w:sz w:val="24"/>
      <w:szCs w:val="24"/>
    </w:rPr>
  </w:style>
  <w:style w:type="paragraph" w:styleId="7">
    <w:name w:val="heading 5"/>
    <w:basedOn w:val="3"/>
    <w:next w:val="3"/>
    <w:uiPriority w:val="0"/>
    <w:pPr>
      <w:keepNext/>
      <w:keepLines/>
      <w:spacing w:before="220" w:after="40"/>
      <w:outlineLvl w:val="4"/>
    </w:pPr>
    <w:rPr>
      <w:b/>
    </w:rPr>
  </w:style>
  <w:style w:type="paragraph" w:styleId="8">
    <w:name w:val="heading 6"/>
    <w:basedOn w:val="3"/>
    <w:next w:val="3"/>
    <w:qFormat/>
    <w:uiPriority w:val="0"/>
    <w:pPr>
      <w:keepNext/>
      <w:keepLines/>
      <w:spacing w:before="200" w:after="40"/>
      <w:outlineLvl w:val="5"/>
    </w:pPr>
    <w:rPr>
      <w:b/>
      <w:sz w:val="20"/>
      <w:szCs w:val="20"/>
    </w:rPr>
  </w:style>
  <w:style w:type="character" w:default="1" w:styleId="9">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customStyle="1" w:styleId="3">
    <w:name w:val="normal"/>
    <w:uiPriority w:val="0"/>
    <w:pPr>
      <w:spacing w:after="200" w:line="276" w:lineRule="auto"/>
    </w:pPr>
    <w:rPr>
      <w:rFonts w:ascii="Calibri" w:hAnsi="Calibri" w:eastAsia="Calibri" w:cs="Calibri"/>
      <w:sz w:val="22"/>
      <w:szCs w:val="22"/>
      <w:lang w:val="ru-RU" w:eastAsia="ru-RU" w:bidi="ar-SA"/>
    </w:rPr>
  </w:style>
  <w:style w:type="character" w:styleId="11">
    <w:name w:val="annotation reference"/>
    <w:basedOn w:val="9"/>
    <w:semiHidden/>
    <w:unhideWhenUsed/>
    <w:qFormat/>
    <w:uiPriority w:val="99"/>
    <w:rPr>
      <w:sz w:val="16"/>
      <w:szCs w:val="16"/>
    </w:rPr>
  </w:style>
  <w:style w:type="character" w:styleId="12">
    <w:name w:val="HTML Acronym"/>
    <w:basedOn w:val="9"/>
    <w:semiHidden/>
    <w:unhideWhenUsed/>
    <w:qFormat/>
    <w:uiPriority w:val="99"/>
  </w:style>
  <w:style w:type="character" w:styleId="13">
    <w:name w:val="Hyperlink"/>
    <w:basedOn w:val="9"/>
    <w:unhideWhenUsed/>
    <w:qFormat/>
    <w:uiPriority w:val="99"/>
    <w:rPr>
      <w:color w:val="0000FF"/>
      <w:u w:val="single"/>
    </w:rPr>
  </w:style>
  <w:style w:type="character" w:styleId="14">
    <w:name w:val="Strong"/>
    <w:basedOn w:val="9"/>
    <w:qFormat/>
    <w:uiPriority w:val="22"/>
    <w:rPr>
      <w:b/>
      <w:bCs/>
    </w:rPr>
  </w:style>
  <w:style w:type="paragraph" w:styleId="15">
    <w:name w:val="Balloon Text"/>
    <w:basedOn w:val="1"/>
    <w:link w:val="38"/>
    <w:semiHidden/>
    <w:unhideWhenUsed/>
    <w:qFormat/>
    <w:uiPriority w:val="99"/>
    <w:pPr>
      <w:spacing w:after="0" w:line="240" w:lineRule="auto"/>
    </w:pPr>
    <w:rPr>
      <w:rFonts w:ascii="Tahoma" w:hAnsi="Tahoma" w:cs="Tahoma"/>
      <w:sz w:val="16"/>
      <w:szCs w:val="16"/>
    </w:rPr>
  </w:style>
  <w:style w:type="paragraph" w:styleId="16">
    <w:name w:val="annotation text"/>
    <w:basedOn w:val="1"/>
    <w:link w:val="36"/>
    <w:semiHidden/>
    <w:unhideWhenUsed/>
    <w:qFormat/>
    <w:uiPriority w:val="99"/>
    <w:pPr>
      <w:spacing w:line="240" w:lineRule="auto"/>
    </w:pPr>
    <w:rPr>
      <w:sz w:val="20"/>
      <w:szCs w:val="20"/>
    </w:rPr>
  </w:style>
  <w:style w:type="paragraph" w:styleId="17">
    <w:name w:val="annotation subject"/>
    <w:basedOn w:val="16"/>
    <w:next w:val="16"/>
    <w:link w:val="37"/>
    <w:semiHidden/>
    <w:unhideWhenUsed/>
    <w:qFormat/>
    <w:uiPriority w:val="99"/>
    <w:rPr>
      <w:b/>
      <w:bCs/>
    </w:rPr>
  </w:style>
  <w:style w:type="paragraph" w:styleId="18">
    <w:name w:val="Body Text"/>
    <w:basedOn w:val="1"/>
    <w:uiPriority w:val="0"/>
    <w:pPr>
      <w:spacing w:after="140"/>
    </w:pPr>
  </w:style>
  <w:style w:type="paragraph" w:styleId="19">
    <w:name w:val="index heading"/>
    <w:basedOn w:val="1"/>
    <w:qFormat/>
    <w:uiPriority w:val="0"/>
    <w:pPr>
      <w:suppressLineNumbers/>
    </w:pPr>
    <w:rPr>
      <w:rFonts w:cs="Arial"/>
    </w:rPr>
  </w:style>
  <w:style w:type="paragraph" w:styleId="20">
    <w:name w:val="Title"/>
    <w:basedOn w:val="3"/>
    <w:next w:val="3"/>
    <w:uiPriority w:val="0"/>
    <w:pPr>
      <w:keepNext/>
      <w:keepLines/>
      <w:spacing w:before="480" w:after="120"/>
    </w:pPr>
    <w:rPr>
      <w:b/>
      <w:sz w:val="72"/>
      <w:szCs w:val="72"/>
    </w:rPr>
  </w:style>
  <w:style w:type="paragraph" w:styleId="21">
    <w:name w:val="List"/>
    <w:basedOn w:val="18"/>
    <w:uiPriority w:val="0"/>
    <w:rPr>
      <w:rFonts w:cs="Arial"/>
    </w:rPr>
  </w:style>
  <w:style w:type="paragraph" w:styleId="22">
    <w:name w:val="Normal (Web)"/>
    <w:basedOn w:val="1"/>
    <w:unhideWhenUsed/>
    <w:qFormat/>
    <w:uiPriority w:val="99"/>
    <w:pPr>
      <w:spacing w:before="100" w:beforeAutospacing="1" w:after="144"/>
    </w:pPr>
    <w:rPr>
      <w:rFonts w:ascii="Times New Roman" w:hAnsi="Times New Roman" w:eastAsia="Times New Roman" w:cs="Times New Roman"/>
      <w:color w:val="000000"/>
      <w:sz w:val="24"/>
      <w:szCs w:val="24"/>
    </w:rPr>
  </w:style>
  <w:style w:type="paragraph" w:styleId="23">
    <w:name w:val="Subtitle"/>
    <w:basedOn w:val="1"/>
    <w:next w:val="1"/>
    <w:qFormat/>
    <w:uiPriority w:val="0"/>
    <w:pPr>
      <w:keepNext/>
      <w:keepLines/>
      <w:spacing w:before="360" w:after="80"/>
    </w:pPr>
    <w:rPr>
      <w:rFonts w:ascii="Georgia" w:hAnsi="Georgia" w:eastAsia="Georgia" w:cs="Georgia"/>
      <w:i/>
      <w:color w:val="666666"/>
      <w:sz w:val="48"/>
      <w:szCs w:val="48"/>
    </w:rPr>
  </w:style>
  <w:style w:type="table" w:customStyle="1" w:styleId="24">
    <w:name w:val="Table Normal"/>
    <w:uiPriority w:val="0"/>
    <w:tblPr>
      <w:tblCellMar>
        <w:top w:w="0" w:type="dxa"/>
        <w:left w:w="0" w:type="dxa"/>
        <w:bottom w:w="0" w:type="dxa"/>
        <w:right w:w="0" w:type="dxa"/>
      </w:tblCellMar>
    </w:tblPr>
  </w:style>
  <w:style w:type="character" w:customStyle="1" w:styleId="25">
    <w:name w:val="Интернет-ссылка"/>
    <w:basedOn w:val="9"/>
    <w:unhideWhenUsed/>
    <w:uiPriority w:val="99"/>
    <w:rPr>
      <w:color w:val="0000FF"/>
      <w:u w:val="single"/>
    </w:rPr>
  </w:style>
  <w:style w:type="character" w:customStyle="1" w:styleId="26">
    <w:name w:val="name"/>
    <w:basedOn w:val="9"/>
    <w:qFormat/>
    <w:uiPriority w:val="0"/>
    <w:rPr>
      <w:rFonts w:ascii="Times New Roman" w:hAnsi="Times New Roman" w:cs="Times New Roman"/>
      <w:b/>
      <w:bCs/>
      <w:caps/>
    </w:rPr>
  </w:style>
  <w:style w:type="character" w:customStyle="1" w:styleId="27">
    <w:name w:val="promulgator"/>
    <w:basedOn w:val="9"/>
    <w:qFormat/>
    <w:uiPriority w:val="0"/>
    <w:rPr>
      <w:rFonts w:ascii="Times New Roman" w:hAnsi="Times New Roman" w:cs="Times New Roman"/>
      <w:b/>
      <w:bCs/>
      <w:caps/>
    </w:rPr>
  </w:style>
  <w:style w:type="character" w:customStyle="1" w:styleId="28">
    <w:name w:val="datepr"/>
    <w:basedOn w:val="9"/>
    <w:qFormat/>
    <w:uiPriority w:val="0"/>
    <w:rPr>
      <w:rFonts w:ascii="Times New Roman" w:hAnsi="Times New Roman" w:cs="Times New Roman"/>
      <w:i/>
      <w:iCs/>
    </w:rPr>
  </w:style>
  <w:style w:type="character" w:customStyle="1" w:styleId="29">
    <w:name w:val="number"/>
    <w:basedOn w:val="9"/>
    <w:qFormat/>
    <w:uiPriority w:val="0"/>
    <w:rPr>
      <w:rFonts w:ascii="Times New Roman" w:hAnsi="Times New Roman" w:cs="Times New Roman"/>
      <w:i/>
      <w:iCs/>
    </w:rPr>
  </w:style>
  <w:style w:type="character" w:customStyle="1" w:styleId="30">
    <w:name w:val="post"/>
    <w:basedOn w:val="9"/>
    <w:qFormat/>
    <w:uiPriority w:val="0"/>
    <w:rPr>
      <w:rFonts w:ascii="Times New Roman" w:hAnsi="Times New Roman" w:cs="Times New Roman"/>
      <w:b/>
      <w:bCs/>
      <w:i/>
      <w:iCs/>
      <w:sz w:val="22"/>
      <w:szCs w:val="22"/>
    </w:rPr>
  </w:style>
  <w:style w:type="character" w:customStyle="1" w:styleId="31">
    <w:name w:val="pers"/>
    <w:basedOn w:val="9"/>
    <w:qFormat/>
    <w:uiPriority w:val="0"/>
    <w:rPr>
      <w:rFonts w:ascii="Times New Roman" w:hAnsi="Times New Roman" w:cs="Times New Roman"/>
      <w:b/>
      <w:bCs/>
      <w:i/>
      <w:iCs/>
      <w:sz w:val="22"/>
      <w:szCs w:val="22"/>
    </w:rPr>
  </w:style>
  <w:style w:type="character" w:customStyle="1" w:styleId="32">
    <w:name w:val="Верхний колонтитул Знак"/>
    <w:basedOn w:val="9"/>
    <w:link w:val="33"/>
    <w:semiHidden/>
    <w:qFormat/>
    <w:uiPriority w:val="99"/>
  </w:style>
  <w:style w:type="paragraph" w:customStyle="1" w:styleId="33">
    <w:name w:val="Header"/>
    <w:basedOn w:val="1"/>
    <w:link w:val="32"/>
    <w:semiHidden/>
    <w:unhideWhenUsed/>
    <w:qFormat/>
    <w:uiPriority w:val="99"/>
    <w:pPr>
      <w:tabs>
        <w:tab w:val="center" w:pos="4677"/>
        <w:tab w:val="right" w:pos="9355"/>
      </w:tabs>
      <w:spacing w:after="0" w:line="240" w:lineRule="auto"/>
    </w:pPr>
  </w:style>
  <w:style w:type="character" w:customStyle="1" w:styleId="34">
    <w:name w:val="Нижний колонтитул Знак"/>
    <w:basedOn w:val="9"/>
    <w:link w:val="35"/>
    <w:qFormat/>
    <w:uiPriority w:val="99"/>
  </w:style>
  <w:style w:type="paragraph" w:customStyle="1" w:styleId="35">
    <w:name w:val="Footer"/>
    <w:basedOn w:val="1"/>
    <w:link w:val="34"/>
    <w:unhideWhenUsed/>
    <w:qFormat/>
    <w:uiPriority w:val="99"/>
    <w:pPr>
      <w:tabs>
        <w:tab w:val="center" w:pos="4677"/>
        <w:tab w:val="right" w:pos="9355"/>
      </w:tabs>
      <w:spacing w:after="0" w:line="240" w:lineRule="auto"/>
    </w:pPr>
  </w:style>
  <w:style w:type="character" w:customStyle="1" w:styleId="36">
    <w:name w:val="Текст примечания Знак"/>
    <w:basedOn w:val="9"/>
    <w:link w:val="16"/>
    <w:semiHidden/>
    <w:qFormat/>
    <w:uiPriority w:val="99"/>
    <w:rPr>
      <w:sz w:val="20"/>
      <w:szCs w:val="20"/>
    </w:rPr>
  </w:style>
  <w:style w:type="character" w:customStyle="1" w:styleId="37">
    <w:name w:val="Тема примечания Знак"/>
    <w:basedOn w:val="36"/>
    <w:link w:val="17"/>
    <w:semiHidden/>
    <w:qFormat/>
    <w:uiPriority w:val="99"/>
    <w:rPr>
      <w:b/>
      <w:bCs/>
    </w:rPr>
  </w:style>
  <w:style w:type="character" w:customStyle="1" w:styleId="38">
    <w:name w:val="Текст выноски Знак"/>
    <w:basedOn w:val="9"/>
    <w:link w:val="15"/>
    <w:semiHidden/>
    <w:qFormat/>
    <w:uiPriority w:val="99"/>
    <w:rPr>
      <w:rFonts w:ascii="Tahoma" w:hAnsi="Tahoma" w:cs="Tahoma"/>
      <w:sz w:val="16"/>
      <w:szCs w:val="16"/>
    </w:rPr>
  </w:style>
  <w:style w:type="character" w:customStyle="1" w:styleId="39">
    <w:name w:val="Без интервала Знак"/>
    <w:link w:val="40"/>
    <w:qFormat/>
    <w:uiPriority w:val="0"/>
    <w:rPr>
      <w:rFonts w:ascii="Courier New" w:hAnsi="Courier New" w:eastAsia="Times New Roman" w:cs="Courier New"/>
      <w:sz w:val="16"/>
      <w:szCs w:val="16"/>
    </w:rPr>
  </w:style>
  <w:style w:type="paragraph" w:styleId="40">
    <w:name w:val="No Spacing"/>
    <w:link w:val="39"/>
    <w:qFormat/>
    <w:uiPriority w:val="1"/>
    <w:pPr>
      <w:widowControl w:val="0"/>
      <w:suppressAutoHyphens/>
      <w:spacing w:after="0" w:line="240" w:lineRule="auto"/>
      <w:ind w:firstLine="700"/>
    </w:pPr>
    <w:rPr>
      <w:rFonts w:ascii="Courier New" w:hAnsi="Courier New" w:eastAsia="Times New Roman" w:cs="Courier New"/>
      <w:sz w:val="16"/>
      <w:szCs w:val="16"/>
      <w:lang w:val="ru-RU" w:eastAsia="ru-RU" w:bidi="ar-SA"/>
    </w:rPr>
  </w:style>
  <w:style w:type="paragraph" w:customStyle="1" w:styleId="41">
    <w:name w:val="Заголовок"/>
    <w:basedOn w:val="1"/>
    <w:next w:val="18"/>
    <w:qFormat/>
    <w:uiPriority w:val="0"/>
    <w:pPr>
      <w:keepNext/>
      <w:spacing w:before="240" w:after="120"/>
    </w:pPr>
    <w:rPr>
      <w:rFonts w:ascii="Liberation Sans" w:hAnsi="Liberation Sans" w:eastAsia="Microsoft YaHei" w:cs="Arial"/>
      <w:sz w:val="28"/>
      <w:szCs w:val="28"/>
    </w:rPr>
  </w:style>
  <w:style w:type="paragraph" w:customStyle="1" w:styleId="42">
    <w:name w:val="Caption"/>
    <w:basedOn w:val="1"/>
    <w:qFormat/>
    <w:uiPriority w:val="0"/>
    <w:pPr>
      <w:suppressLineNumbers/>
      <w:spacing w:before="120" w:after="120"/>
    </w:pPr>
    <w:rPr>
      <w:rFonts w:cs="Arial"/>
      <w:i/>
      <w:iCs/>
      <w:sz w:val="24"/>
      <w:szCs w:val="24"/>
    </w:rPr>
  </w:style>
  <w:style w:type="paragraph" w:customStyle="1" w:styleId="43">
    <w:name w:val="titlencpi"/>
    <w:basedOn w:val="1"/>
    <w:qFormat/>
    <w:uiPriority w:val="0"/>
    <w:pPr>
      <w:spacing w:before="360" w:after="360" w:line="240" w:lineRule="auto"/>
      <w:ind w:right="2268"/>
    </w:pPr>
    <w:rPr>
      <w:rFonts w:ascii="Times New Roman" w:hAnsi="Times New Roman" w:eastAsia="Times New Roman" w:cs="Times New Roman"/>
      <w:b/>
      <w:bCs/>
      <w:sz w:val="24"/>
      <w:szCs w:val="24"/>
    </w:rPr>
  </w:style>
  <w:style w:type="paragraph" w:customStyle="1" w:styleId="44">
    <w:name w:val="chapter"/>
    <w:basedOn w:val="1"/>
    <w:qFormat/>
    <w:uiPriority w:val="0"/>
    <w:pPr>
      <w:spacing w:before="360" w:after="360" w:line="240" w:lineRule="auto"/>
      <w:jc w:val="center"/>
    </w:pPr>
    <w:rPr>
      <w:rFonts w:ascii="Times New Roman" w:hAnsi="Times New Roman" w:cs="Times New Roman"/>
      <w:b/>
      <w:bCs/>
      <w:caps/>
      <w:sz w:val="24"/>
      <w:szCs w:val="24"/>
    </w:rPr>
  </w:style>
  <w:style w:type="paragraph" w:customStyle="1" w:styleId="45">
    <w:name w:val="titlep"/>
    <w:basedOn w:val="1"/>
    <w:qFormat/>
    <w:uiPriority w:val="0"/>
    <w:pPr>
      <w:spacing w:before="360" w:after="360" w:line="240" w:lineRule="auto"/>
      <w:jc w:val="center"/>
    </w:pPr>
    <w:rPr>
      <w:rFonts w:ascii="Times New Roman" w:hAnsi="Times New Roman" w:cs="Times New Roman"/>
      <w:b/>
      <w:bCs/>
      <w:sz w:val="24"/>
      <w:szCs w:val="24"/>
    </w:rPr>
  </w:style>
  <w:style w:type="paragraph" w:customStyle="1" w:styleId="46">
    <w:name w:val="onestring"/>
    <w:basedOn w:val="1"/>
    <w:qFormat/>
    <w:uiPriority w:val="0"/>
    <w:pPr>
      <w:spacing w:before="160" w:after="160" w:line="240" w:lineRule="auto"/>
      <w:jc w:val="right"/>
    </w:pPr>
    <w:rPr>
      <w:rFonts w:ascii="Times New Roman" w:hAnsi="Times New Roman" w:cs="Times New Roman"/>
    </w:rPr>
  </w:style>
  <w:style w:type="paragraph" w:customStyle="1" w:styleId="47">
    <w:name w:val="titleu"/>
    <w:basedOn w:val="1"/>
    <w:qFormat/>
    <w:uiPriority w:val="0"/>
    <w:pPr>
      <w:spacing w:before="360" w:after="360" w:line="240" w:lineRule="auto"/>
    </w:pPr>
    <w:rPr>
      <w:rFonts w:ascii="Times New Roman" w:hAnsi="Times New Roman" w:cs="Times New Roman"/>
      <w:b/>
      <w:bCs/>
      <w:sz w:val="24"/>
      <w:szCs w:val="24"/>
    </w:rPr>
  </w:style>
  <w:style w:type="paragraph" w:customStyle="1" w:styleId="48">
    <w:name w:val="point"/>
    <w:basedOn w:val="1"/>
    <w:qFormat/>
    <w:uiPriority w:val="0"/>
    <w:pPr>
      <w:spacing w:before="160" w:after="160" w:line="240" w:lineRule="auto"/>
      <w:ind w:firstLine="567"/>
      <w:jc w:val="both"/>
    </w:pPr>
    <w:rPr>
      <w:rFonts w:ascii="Times New Roman" w:hAnsi="Times New Roman" w:cs="Times New Roman"/>
      <w:sz w:val="24"/>
      <w:szCs w:val="24"/>
    </w:rPr>
  </w:style>
  <w:style w:type="paragraph" w:customStyle="1" w:styleId="49">
    <w:name w:val="underpoint"/>
    <w:basedOn w:val="1"/>
    <w:qFormat/>
    <w:uiPriority w:val="0"/>
    <w:pPr>
      <w:spacing w:before="160" w:after="160" w:line="240" w:lineRule="auto"/>
      <w:ind w:firstLine="567"/>
      <w:jc w:val="both"/>
    </w:pPr>
    <w:rPr>
      <w:rFonts w:ascii="Times New Roman" w:hAnsi="Times New Roman" w:cs="Times New Roman"/>
      <w:sz w:val="24"/>
      <w:szCs w:val="24"/>
    </w:rPr>
  </w:style>
  <w:style w:type="paragraph" w:customStyle="1" w:styleId="50">
    <w:name w:val="preamble"/>
    <w:basedOn w:val="1"/>
    <w:qFormat/>
    <w:uiPriority w:val="0"/>
    <w:pPr>
      <w:spacing w:before="160" w:after="160" w:line="240" w:lineRule="auto"/>
      <w:ind w:firstLine="567"/>
      <w:jc w:val="both"/>
    </w:pPr>
    <w:rPr>
      <w:rFonts w:ascii="Times New Roman" w:hAnsi="Times New Roman" w:cs="Times New Roman"/>
      <w:sz w:val="24"/>
      <w:szCs w:val="24"/>
    </w:rPr>
  </w:style>
  <w:style w:type="paragraph" w:customStyle="1" w:styleId="51">
    <w:name w:val="snoski"/>
    <w:basedOn w:val="1"/>
    <w:qFormat/>
    <w:uiPriority w:val="0"/>
    <w:pPr>
      <w:spacing w:before="160" w:after="160" w:line="240" w:lineRule="auto"/>
      <w:ind w:firstLine="567"/>
      <w:jc w:val="both"/>
    </w:pPr>
    <w:rPr>
      <w:rFonts w:ascii="Times New Roman" w:hAnsi="Times New Roman" w:cs="Times New Roman"/>
      <w:sz w:val="20"/>
      <w:szCs w:val="20"/>
    </w:rPr>
  </w:style>
  <w:style w:type="paragraph" w:customStyle="1" w:styleId="52">
    <w:name w:val="snoskiline"/>
    <w:basedOn w:val="1"/>
    <w:qFormat/>
    <w:uiPriority w:val="0"/>
    <w:pPr>
      <w:spacing w:after="0" w:line="240" w:lineRule="auto"/>
      <w:jc w:val="both"/>
    </w:pPr>
    <w:rPr>
      <w:rFonts w:ascii="Times New Roman" w:hAnsi="Times New Roman" w:cs="Times New Roman"/>
      <w:sz w:val="20"/>
      <w:szCs w:val="20"/>
    </w:rPr>
  </w:style>
  <w:style w:type="paragraph" w:customStyle="1" w:styleId="53">
    <w:name w:val="append"/>
    <w:basedOn w:val="1"/>
    <w:qFormat/>
    <w:uiPriority w:val="0"/>
    <w:pPr>
      <w:spacing w:after="0" w:line="240" w:lineRule="auto"/>
    </w:pPr>
    <w:rPr>
      <w:rFonts w:ascii="Times New Roman" w:hAnsi="Times New Roman" w:cs="Times New Roman"/>
      <w:i/>
      <w:iCs/>
    </w:rPr>
  </w:style>
  <w:style w:type="paragraph" w:customStyle="1" w:styleId="54">
    <w:name w:val="append1"/>
    <w:basedOn w:val="1"/>
    <w:qFormat/>
    <w:uiPriority w:val="0"/>
    <w:pPr>
      <w:spacing w:after="28" w:line="240" w:lineRule="auto"/>
    </w:pPr>
    <w:rPr>
      <w:rFonts w:ascii="Times New Roman" w:hAnsi="Times New Roman" w:cs="Times New Roman"/>
      <w:i/>
      <w:iCs/>
    </w:rPr>
  </w:style>
  <w:style w:type="paragraph" w:customStyle="1" w:styleId="55">
    <w:name w:val="cap1"/>
    <w:basedOn w:val="1"/>
    <w:qFormat/>
    <w:uiPriority w:val="0"/>
    <w:pPr>
      <w:spacing w:after="0" w:line="240" w:lineRule="auto"/>
    </w:pPr>
    <w:rPr>
      <w:rFonts w:ascii="Times New Roman" w:hAnsi="Times New Roman" w:cs="Times New Roman"/>
      <w:i/>
      <w:iCs/>
    </w:rPr>
  </w:style>
  <w:style w:type="paragraph" w:customStyle="1" w:styleId="56">
    <w:name w:val="capu1"/>
    <w:basedOn w:val="1"/>
    <w:qFormat/>
    <w:uiPriority w:val="0"/>
    <w:pPr>
      <w:spacing w:after="120" w:line="240" w:lineRule="auto"/>
    </w:pPr>
    <w:rPr>
      <w:rFonts w:ascii="Times New Roman" w:hAnsi="Times New Roman" w:cs="Times New Roman"/>
      <w:i/>
      <w:iCs/>
    </w:rPr>
  </w:style>
  <w:style w:type="paragraph" w:customStyle="1" w:styleId="57">
    <w:name w:val="newncpi"/>
    <w:basedOn w:val="1"/>
    <w:qFormat/>
    <w:uiPriority w:val="0"/>
    <w:pPr>
      <w:spacing w:before="160" w:after="160" w:line="240" w:lineRule="auto"/>
      <w:ind w:firstLine="567"/>
      <w:jc w:val="both"/>
    </w:pPr>
    <w:rPr>
      <w:rFonts w:ascii="Times New Roman" w:hAnsi="Times New Roman" w:cs="Times New Roman"/>
      <w:sz w:val="24"/>
      <w:szCs w:val="24"/>
    </w:rPr>
  </w:style>
  <w:style w:type="paragraph" w:customStyle="1" w:styleId="58">
    <w:name w:val="newncpi0"/>
    <w:basedOn w:val="1"/>
    <w:qFormat/>
    <w:uiPriority w:val="0"/>
    <w:pPr>
      <w:spacing w:before="160" w:after="160" w:line="240" w:lineRule="auto"/>
      <w:jc w:val="both"/>
    </w:pPr>
    <w:rPr>
      <w:rFonts w:ascii="Times New Roman" w:hAnsi="Times New Roman" w:cs="Times New Roman"/>
      <w:sz w:val="24"/>
      <w:szCs w:val="24"/>
    </w:rPr>
  </w:style>
  <w:style w:type="paragraph" w:customStyle="1" w:styleId="59">
    <w:name w:val="undline"/>
    <w:basedOn w:val="1"/>
    <w:qFormat/>
    <w:uiPriority w:val="0"/>
    <w:pPr>
      <w:spacing w:before="160" w:after="160" w:line="240" w:lineRule="auto"/>
      <w:jc w:val="both"/>
    </w:pPr>
    <w:rPr>
      <w:rFonts w:ascii="Times New Roman" w:hAnsi="Times New Roman" w:cs="Times New Roman"/>
      <w:sz w:val="20"/>
      <w:szCs w:val="20"/>
    </w:rPr>
  </w:style>
  <w:style w:type="paragraph" w:customStyle="1" w:styleId="60">
    <w:name w:val="underline"/>
    <w:basedOn w:val="1"/>
    <w:qFormat/>
    <w:uiPriority w:val="0"/>
    <w:pPr>
      <w:spacing w:after="0" w:line="240" w:lineRule="auto"/>
      <w:jc w:val="both"/>
    </w:pPr>
    <w:rPr>
      <w:rFonts w:ascii="Times New Roman" w:hAnsi="Times New Roman" w:cs="Times New Roman"/>
      <w:sz w:val="20"/>
      <w:szCs w:val="20"/>
    </w:rPr>
  </w:style>
  <w:style w:type="paragraph" w:customStyle="1" w:styleId="61">
    <w:name w:val="begform"/>
    <w:basedOn w:val="1"/>
    <w:qFormat/>
    <w:uiPriority w:val="0"/>
    <w:pPr>
      <w:spacing w:after="0" w:line="240" w:lineRule="auto"/>
      <w:ind w:firstLine="567"/>
      <w:jc w:val="both"/>
    </w:pPr>
    <w:rPr>
      <w:rFonts w:ascii="Times New Roman" w:hAnsi="Times New Roman" w:cs="Times New Roman"/>
      <w:sz w:val="24"/>
      <w:szCs w:val="24"/>
    </w:rPr>
  </w:style>
  <w:style w:type="paragraph" w:customStyle="1" w:styleId="62">
    <w:name w:val="endform"/>
    <w:basedOn w:val="1"/>
    <w:qFormat/>
    <w:uiPriority w:val="0"/>
    <w:pPr>
      <w:spacing w:after="0" w:line="240" w:lineRule="auto"/>
      <w:ind w:firstLine="567"/>
      <w:jc w:val="both"/>
    </w:pPr>
    <w:rPr>
      <w:rFonts w:ascii="Times New Roman" w:hAnsi="Times New Roman" w:cs="Times New Roman"/>
      <w:sz w:val="24"/>
      <w:szCs w:val="24"/>
    </w:rPr>
  </w:style>
  <w:style w:type="paragraph" w:customStyle="1" w:styleId="63">
    <w:name w:val="Колонтитул"/>
    <w:basedOn w:val="1"/>
    <w:qFormat/>
    <w:uiPriority w:val="0"/>
  </w:style>
  <w:style w:type="paragraph" w:styleId="64">
    <w:name w:val="List Paragraph"/>
    <w:basedOn w:val="1"/>
    <w:qFormat/>
    <w:uiPriority w:val="34"/>
    <w:pPr>
      <w:ind w:left="720"/>
      <w:contextualSpacing/>
    </w:pPr>
  </w:style>
  <w:style w:type="paragraph" w:customStyle="1" w:styleId="65">
    <w:name w:val="LO-normal"/>
    <w:qFormat/>
    <w:uiPriority w:val="0"/>
    <w:pPr>
      <w:suppressAutoHyphens/>
      <w:spacing w:after="200" w:line="276" w:lineRule="auto"/>
    </w:pPr>
    <w:rPr>
      <w:rFonts w:eastAsia="Calibri" w:cs="Calibri" w:asciiTheme="minorHAnsi" w:hAnsiTheme="minorHAnsi"/>
      <w:sz w:val="22"/>
      <w:szCs w:val="22"/>
      <w:lang w:val="ru-RU" w:eastAsia="ru-RU" w:bidi="ar-SA"/>
    </w:rPr>
  </w:style>
  <w:style w:type="paragraph" w:customStyle="1" w:styleId="66">
    <w:name w:val="Revision"/>
    <w:semiHidden/>
    <w:qFormat/>
    <w:uiPriority w:val="99"/>
    <w:pPr>
      <w:suppressAutoHyphens/>
      <w:spacing w:after="0" w:line="240" w:lineRule="auto"/>
    </w:pPr>
    <w:rPr>
      <w:rFonts w:asciiTheme="minorHAnsi" w:hAnsiTheme="minorHAnsi" w:eastAsiaTheme="minorEastAsia" w:cstheme="minorBidi"/>
      <w:sz w:val="22"/>
      <w:szCs w:val="22"/>
      <w:lang w:val="ru-RU" w:eastAsia="ru-RU" w:bidi="ar-SA"/>
    </w:rPr>
  </w:style>
  <w:style w:type="paragraph" w:customStyle="1" w:styleId="67">
    <w:name w:val="ConsPlusNonformat"/>
    <w:link w:val="74"/>
    <w:qFormat/>
    <w:uiPriority w:val="0"/>
    <w:pPr>
      <w:suppressAutoHyphens/>
      <w:spacing w:after="0" w:line="240" w:lineRule="auto"/>
    </w:pPr>
    <w:rPr>
      <w:rFonts w:ascii="Courier New" w:hAnsi="Courier New" w:eastAsia="Calibri" w:cs="Courier New"/>
      <w:sz w:val="20"/>
      <w:szCs w:val="20"/>
      <w:lang w:val="ru-RU" w:eastAsia="en-US" w:bidi="ar-SA"/>
    </w:rPr>
  </w:style>
  <w:style w:type="paragraph" w:customStyle="1" w:styleId="68">
    <w:name w:val="Содержимое таблицы"/>
    <w:basedOn w:val="1"/>
    <w:qFormat/>
    <w:uiPriority w:val="0"/>
    <w:pPr>
      <w:widowControl w:val="0"/>
      <w:suppressLineNumbers/>
    </w:pPr>
  </w:style>
  <w:style w:type="paragraph" w:customStyle="1" w:styleId="69">
    <w:name w:val="Заголовок таблицы"/>
    <w:basedOn w:val="68"/>
    <w:qFormat/>
    <w:uiPriority w:val="0"/>
    <w:pPr>
      <w:jc w:val="center"/>
    </w:pPr>
    <w:rPr>
      <w:b/>
      <w:bCs/>
    </w:rPr>
  </w:style>
  <w:style w:type="table" w:customStyle="1" w:styleId="70">
    <w:name w:val="_Style 67"/>
    <w:basedOn w:val="24"/>
    <w:qFormat/>
    <w:uiPriority w:val="0"/>
    <w:tblPr>
      <w:tblCellMar>
        <w:top w:w="55" w:type="dxa"/>
        <w:left w:w="55" w:type="dxa"/>
        <w:bottom w:w="55" w:type="dxa"/>
        <w:right w:w="55" w:type="dxa"/>
      </w:tblCellMar>
    </w:tblPr>
  </w:style>
  <w:style w:type="table" w:customStyle="1" w:styleId="71">
    <w:name w:val="_Style 68"/>
    <w:basedOn w:val="24"/>
    <w:qFormat/>
    <w:uiPriority w:val="0"/>
    <w:tblPr>
      <w:tblCellMar>
        <w:top w:w="55" w:type="dxa"/>
        <w:left w:w="55" w:type="dxa"/>
        <w:bottom w:w="55" w:type="dxa"/>
        <w:right w:w="55" w:type="dxa"/>
      </w:tblCellMar>
    </w:tblPr>
  </w:style>
  <w:style w:type="table" w:customStyle="1" w:styleId="72">
    <w:name w:val="_Style 69"/>
    <w:basedOn w:val="24"/>
    <w:qFormat/>
    <w:uiPriority w:val="0"/>
    <w:tblPr>
      <w:tblCellMar>
        <w:top w:w="55" w:type="dxa"/>
        <w:left w:w="55" w:type="dxa"/>
        <w:bottom w:w="55" w:type="dxa"/>
        <w:right w:w="55" w:type="dxa"/>
      </w:tblCellMar>
    </w:tblPr>
  </w:style>
  <w:style w:type="table" w:customStyle="1" w:styleId="73">
    <w:name w:val="_Style 70"/>
    <w:basedOn w:val="24"/>
    <w:qFormat/>
    <w:uiPriority w:val="0"/>
    <w:tblPr>
      <w:tblCellMar>
        <w:top w:w="55" w:type="dxa"/>
        <w:left w:w="55" w:type="dxa"/>
        <w:bottom w:w="55" w:type="dxa"/>
        <w:right w:w="55" w:type="dxa"/>
      </w:tblCellMar>
    </w:tblPr>
  </w:style>
  <w:style w:type="character" w:customStyle="1" w:styleId="74">
    <w:name w:val="ConsPlusNonformat Char"/>
    <w:link w:val="67"/>
    <w:qFormat/>
    <w:uiPriority w:val="0"/>
    <w:rPr>
      <w:rFonts w:ascii="Courier New" w:hAnsi="Courier New" w:cs="Courier New"/>
      <w:sz w:val="20"/>
      <w:szCs w:val="20"/>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7mCadcvznnMSWBRTzxrUSAOW0A==">CgMxLjAyCWlkLmdqZGd4czIKaWQuMzBqMHpsbDIJaC4xZm9iOXRlMgppZC4zem55c2g3MgppZC4yZXQ5MnAwMglpZC50eWpjd3QyCmlkLjNkeTZ2a20yCmlkLjF0M2g1c2YyCmlkLjRkMzRvZzgyCmlkLjJzOGV5bzEyCmlkLjE3ZHA4dnUyCmlkLjNyZGNyam4yCmlkLjI2aW4xcmcyCWlkLmxueGJ6OTgAciExYVlMaWFza3UtbWxmN25LQ3UwcEttdUlxUE55aXlTekQ=</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13</Pages>
  <Words>9945</Words>
  <Characters>56690</Characters>
  <Lines>472</Lines>
  <Paragraphs>133</Paragraphs>
  <TotalTime>2</TotalTime>
  <ScaleCrop>false</ScaleCrop>
  <LinksUpToDate>false</LinksUpToDate>
  <CharactersWithSpaces>66502</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2024-02-15T15:42:00Z</dcterms:created>
  <dc:creator>пк</dc:creator>
  <cp:lastModifiedBy>User</cp:lastModifiedBy>
  <dcterms:modified xsi:type="dcterms:W3CDTF">2025-03-06T14:31:01Z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882DEB7920CD4F528B006E9713EA5C4F_13</vt:lpwstr>
  </property>
</Properties>
</file>